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42" w:rsidRDefault="00237642" w:rsidP="002376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7642" w:rsidRDefault="00237642" w:rsidP="002376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1225.2520  Changes in Tariff Provisions for Substituted Service</w:t>
      </w:r>
      <w:r>
        <w:t xml:space="preserve"> </w:t>
      </w:r>
    </w:p>
    <w:p w:rsidR="00237642" w:rsidRDefault="00237642" w:rsidP="00237642">
      <w:pPr>
        <w:widowControl w:val="0"/>
        <w:autoSpaceDE w:val="0"/>
        <w:autoSpaceDN w:val="0"/>
        <w:adjustRightInd w:val="0"/>
      </w:pPr>
    </w:p>
    <w:p w:rsidR="00237642" w:rsidRDefault="00237642" w:rsidP="00237642">
      <w:pPr>
        <w:widowControl w:val="0"/>
        <w:autoSpaceDE w:val="0"/>
        <w:autoSpaceDN w:val="0"/>
        <w:adjustRightInd w:val="0"/>
      </w:pPr>
      <w:r>
        <w:t xml:space="preserve">Additions, deletions and other changes in substituted service provisions (not rates) may be made on 1 day's notice. </w:t>
      </w:r>
    </w:p>
    <w:sectPr w:rsidR="00237642" w:rsidSect="00237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642"/>
    <w:rsid w:val="00237642"/>
    <w:rsid w:val="004E620A"/>
    <w:rsid w:val="00637407"/>
    <w:rsid w:val="008A6F63"/>
    <w:rsid w:val="00C4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