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2C3" w:rsidRDefault="00AE02C3" w:rsidP="00AE02C3">
      <w:pPr>
        <w:widowControl w:val="0"/>
        <w:autoSpaceDE w:val="0"/>
        <w:autoSpaceDN w:val="0"/>
        <w:adjustRightInd w:val="0"/>
      </w:pPr>
      <w:bookmarkStart w:id="0" w:name="_GoBack"/>
      <w:bookmarkEnd w:id="0"/>
    </w:p>
    <w:p w:rsidR="00AE02C3" w:rsidRDefault="00AE02C3" w:rsidP="00AE02C3">
      <w:pPr>
        <w:widowControl w:val="0"/>
        <w:autoSpaceDE w:val="0"/>
        <w:autoSpaceDN w:val="0"/>
        <w:adjustRightInd w:val="0"/>
      </w:pPr>
      <w:r>
        <w:rPr>
          <w:b/>
          <w:bCs/>
        </w:rPr>
        <w:t>Section 1225.2500  Scope of Subpart Z</w:t>
      </w:r>
      <w:r>
        <w:t xml:space="preserve"> </w:t>
      </w:r>
    </w:p>
    <w:p w:rsidR="00AE02C3" w:rsidRDefault="00AE02C3" w:rsidP="00AE02C3">
      <w:pPr>
        <w:widowControl w:val="0"/>
        <w:autoSpaceDE w:val="0"/>
        <w:autoSpaceDN w:val="0"/>
        <w:adjustRightInd w:val="0"/>
      </w:pPr>
    </w:p>
    <w:p w:rsidR="00AE02C3" w:rsidRDefault="00AE02C3" w:rsidP="00AE02C3">
      <w:pPr>
        <w:widowControl w:val="0"/>
        <w:autoSpaceDE w:val="0"/>
        <w:autoSpaceDN w:val="0"/>
        <w:adjustRightInd w:val="0"/>
      </w:pPr>
      <w:r>
        <w:t xml:space="preserve">Sections 1225.2505 through 1225.2520 only apply to property carriers.  The provisions of this Subpart may not be used in connection with joint rates and provisions for which concurrences are in effect unless they so provide. </w:t>
      </w:r>
    </w:p>
    <w:sectPr w:rsidR="00AE02C3" w:rsidSect="00AE02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02C3"/>
    <w:rsid w:val="00086C20"/>
    <w:rsid w:val="001624DE"/>
    <w:rsid w:val="004E620A"/>
    <w:rsid w:val="00900418"/>
    <w:rsid w:val="00AE0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