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A6" w:rsidRDefault="006D6CA6" w:rsidP="006D6C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6CA6" w:rsidRDefault="006D6CA6" w:rsidP="006D6CA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1225.2100  Distance Rates May Be Filed</w:t>
      </w:r>
      <w:r>
        <w:t xml:space="preserve"> </w:t>
      </w:r>
    </w:p>
    <w:p w:rsidR="006D6CA6" w:rsidRDefault="006D6CA6" w:rsidP="006D6CA6">
      <w:pPr>
        <w:widowControl w:val="0"/>
        <w:autoSpaceDE w:val="0"/>
        <w:autoSpaceDN w:val="0"/>
        <w:adjustRightInd w:val="0"/>
      </w:pPr>
    </w:p>
    <w:p w:rsidR="006D6CA6" w:rsidRDefault="006D6CA6" w:rsidP="006D6CA6">
      <w:pPr>
        <w:widowControl w:val="0"/>
        <w:autoSpaceDE w:val="0"/>
        <w:autoSpaceDN w:val="0"/>
        <w:adjustRightInd w:val="0"/>
      </w:pPr>
      <w:r>
        <w:t xml:space="preserve">Distance or mileage (hereafter referred to as distance) class or commodity rates may be filed. </w:t>
      </w:r>
    </w:p>
    <w:sectPr w:rsidR="006D6CA6" w:rsidSect="006D6C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6CA6"/>
    <w:rsid w:val="001C13EE"/>
    <w:rsid w:val="0028071A"/>
    <w:rsid w:val="004E620A"/>
    <w:rsid w:val="006D6CA6"/>
    <w:rsid w:val="00D2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2012-06-22T00:07:00Z</dcterms:created>
  <dcterms:modified xsi:type="dcterms:W3CDTF">2012-06-22T00:07:00Z</dcterms:modified>
</cp:coreProperties>
</file>