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FB8" w:rsidRDefault="008D7FB8" w:rsidP="008D7FB8">
      <w:pPr>
        <w:widowControl w:val="0"/>
        <w:autoSpaceDE w:val="0"/>
        <w:autoSpaceDN w:val="0"/>
        <w:adjustRightInd w:val="0"/>
      </w:pPr>
      <w:bookmarkStart w:id="0" w:name="_GoBack"/>
      <w:bookmarkEnd w:id="0"/>
    </w:p>
    <w:p w:rsidR="008D7FB8" w:rsidRDefault="008D7FB8" w:rsidP="008D7FB8">
      <w:pPr>
        <w:widowControl w:val="0"/>
        <w:autoSpaceDE w:val="0"/>
        <w:autoSpaceDN w:val="0"/>
        <w:adjustRightInd w:val="0"/>
      </w:pPr>
      <w:r>
        <w:rPr>
          <w:b/>
          <w:bCs/>
        </w:rPr>
        <w:t>Section 1225.1250  Changes and Cancellation During the Suspension Period</w:t>
      </w:r>
      <w:r>
        <w:t xml:space="preserve"> </w:t>
      </w:r>
    </w:p>
    <w:p w:rsidR="008D7FB8" w:rsidRDefault="008D7FB8" w:rsidP="008D7FB8">
      <w:pPr>
        <w:widowControl w:val="0"/>
        <w:autoSpaceDE w:val="0"/>
        <w:autoSpaceDN w:val="0"/>
        <w:adjustRightInd w:val="0"/>
      </w:pPr>
    </w:p>
    <w:p w:rsidR="008D7FB8" w:rsidRDefault="008D7FB8" w:rsidP="008D7FB8">
      <w:pPr>
        <w:widowControl w:val="0"/>
        <w:autoSpaceDE w:val="0"/>
        <w:autoSpaceDN w:val="0"/>
        <w:adjustRightInd w:val="0"/>
      </w:pPr>
      <w:r>
        <w:t xml:space="preserve">Suspended matter or matter held in force may be changed or canceled during the suspension period, as follows:   </w:t>
      </w:r>
    </w:p>
    <w:p w:rsidR="00A63A67" w:rsidRDefault="00A63A67" w:rsidP="008D7FB8">
      <w:pPr>
        <w:widowControl w:val="0"/>
        <w:autoSpaceDE w:val="0"/>
        <w:autoSpaceDN w:val="0"/>
        <w:adjustRightInd w:val="0"/>
      </w:pPr>
    </w:p>
    <w:p w:rsidR="008D7FB8" w:rsidRDefault="008D7FB8" w:rsidP="008D7FB8">
      <w:pPr>
        <w:widowControl w:val="0"/>
        <w:autoSpaceDE w:val="0"/>
        <w:autoSpaceDN w:val="0"/>
        <w:adjustRightInd w:val="0"/>
        <w:ind w:left="1440" w:hanging="720"/>
      </w:pPr>
      <w:r>
        <w:t>a)</w:t>
      </w:r>
      <w:r>
        <w:tab/>
        <w:t xml:space="preserve">Suspended matter may be canceled in whole or in part on 1 day's notice if:   </w:t>
      </w:r>
    </w:p>
    <w:p w:rsidR="00A63A67" w:rsidRDefault="00A63A67" w:rsidP="008D7FB8">
      <w:pPr>
        <w:widowControl w:val="0"/>
        <w:autoSpaceDE w:val="0"/>
        <w:autoSpaceDN w:val="0"/>
        <w:adjustRightInd w:val="0"/>
        <w:ind w:left="2160" w:hanging="720"/>
      </w:pPr>
    </w:p>
    <w:p w:rsidR="008D7FB8" w:rsidRDefault="008D7FB8" w:rsidP="008D7FB8">
      <w:pPr>
        <w:widowControl w:val="0"/>
        <w:autoSpaceDE w:val="0"/>
        <w:autoSpaceDN w:val="0"/>
        <w:adjustRightInd w:val="0"/>
        <w:ind w:left="2160" w:hanging="720"/>
      </w:pPr>
      <w:r>
        <w:t>1)</w:t>
      </w:r>
      <w:r>
        <w:tab/>
        <w:t xml:space="preserve">The cancellation is to become effective prior to the end of the suspension (or postponement) period, or the effective date of a final decision in the proceeding, whichever is earlier; and </w:t>
      </w:r>
    </w:p>
    <w:p w:rsidR="00A63A67" w:rsidRDefault="00A63A67" w:rsidP="008D7FB8">
      <w:pPr>
        <w:widowControl w:val="0"/>
        <w:autoSpaceDE w:val="0"/>
        <w:autoSpaceDN w:val="0"/>
        <w:adjustRightInd w:val="0"/>
        <w:ind w:left="2160" w:hanging="720"/>
      </w:pPr>
    </w:p>
    <w:p w:rsidR="008D7FB8" w:rsidRDefault="008D7FB8" w:rsidP="008D7FB8">
      <w:pPr>
        <w:widowControl w:val="0"/>
        <w:autoSpaceDE w:val="0"/>
        <w:autoSpaceDN w:val="0"/>
        <w:adjustRightInd w:val="0"/>
        <w:ind w:left="2160" w:hanging="720"/>
      </w:pPr>
      <w:r>
        <w:t>2)</w:t>
      </w:r>
      <w:r>
        <w:tab/>
        <w:t xml:space="preserve">At the time of filing, all parties of record and the Commission, shall be notified (with reference to the involved docket number) of the tariff publication(s) and its effective date.  The notice to the Commission shall certify that the parties of record have been notified, and a copy of that notice (if in writing) shall be sent with the tariff publications submitted for official filing. </w:t>
      </w:r>
    </w:p>
    <w:p w:rsidR="00A63A67" w:rsidRDefault="00A63A67" w:rsidP="008D7FB8">
      <w:pPr>
        <w:widowControl w:val="0"/>
        <w:autoSpaceDE w:val="0"/>
        <w:autoSpaceDN w:val="0"/>
        <w:adjustRightInd w:val="0"/>
        <w:ind w:left="1440" w:hanging="720"/>
      </w:pPr>
    </w:p>
    <w:p w:rsidR="008D7FB8" w:rsidRDefault="008D7FB8" w:rsidP="008D7FB8">
      <w:pPr>
        <w:widowControl w:val="0"/>
        <w:autoSpaceDE w:val="0"/>
        <w:autoSpaceDN w:val="0"/>
        <w:adjustRightInd w:val="0"/>
        <w:ind w:left="1440" w:hanging="720"/>
      </w:pPr>
      <w:r>
        <w:t>b)</w:t>
      </w:r>
      <w:r>
        <w:tab/>
        <w:t xml:space="preserve">When suspended matter is canceled, it may not be republished to become effective on less than statutory notice, absent special permission. </w:t>
      </w:r>
    </w:p>
    <w:p w:rsidR="00A63A67" w:rsidRDefault="00A63A67" w:rsidP="008D7FB8">
      <w:pPr>
        <w:widowControl w:val="0"/>
        <w:autoSpaceDE w:val="0"/>
        <w:autoSpaceDN w:val="0"/>
        <w:adjustRightInd w:val="0"/>
        <w:ind w:left="1440" w:hanging="720"/>
      </w:pPr>
    </w:p>
    <w:p w:rsidR="008D7FB8" w:rsidRDefault="008D7FB8" w:rsidP="008D7FB8">
      <w:pPr>
        <w:widowControl w:val="0"/>
        <w:autoSpaceDE w:val="0"/>
        <w:autoSpaceDN w:val="0"/>
        <w:adjustRightInd w:val="0"/>
        <w:ind w:left="1440" w:hanging="720"/>
      </w:pPr>
      <w:r>
        <w:t>c)</w:t>
      </w:r>
      <w:r>
        <w:tab/>
        <w:t xml:space="preserve">The matter held in force shall be republished (without change) in the same publication containing, and concurrently with, the cancellation of the suspended matter if the matter held in force:   </w:t>
      </w:r>
    </w:p>
    <w:p w:rsidR="00A63A67" w:rsidRDefault="00A63A67" w:rsidP="008D7FB8">
      <w:pPr>
        <w:widowControl w:val="0"/>
        <w:autoSpaceDE w:val="0"/>
        <w:autoSpaceDN w:val="0"/>
        <w:adjustRightInd w:val="0"/>
        <w:ind w:left="2160" w:hanging="720"/>
      </w:pPr>
    </w:p>
    <w:p w:rsidR="008D7FB8" w:rsidRDefault="008D7FB8" w:rsidP="008D7FB8">
      <w:pPr>
        <w:widowControl w:val="0"/>
        <w:autoSpaceDE w:val="0"/>
        <w:autoSpaceDN w:val="0"/>
        <w:adjustRightInd w:val="0"/>
        <w:ind w:left="2160" w:hanging="720"/>
      </w:pPr>
      <w:r>
        <w:t>1)</w:t>
      </w:r>
      <w:r>
        <w:tab/>
        <w:t xml:space="preserve">Is in the same tariff as the suspended matter and was to be specifically canceled by it; or </w:t>
      </w:r>
    </w:p>
    <w:p w:rsidR="00A63A67" w:rsidRDefault="00A63A67" w:rsidP="008D7FB8">
      <w:pPr>
        <w:widowControl w:val="0"/>
        <w:autoSpaceDE w:val="0"/>
        <w:autoSpaceDN w:val="0"/>
        <w:adjustRightInd w:val="0"/>
        <w:ind w:left="2160" w:hanging="720"/>
      </w:pPr>
    </w:p>
    <w:p w:rsidR="008D7FB8" w:rsidRDefault="008D7FB8" w:rsidP="008D7FB8">
      <w:pPr>
        <w:widowControl w:val="0"/>
        <w:autoSpaceDE w:val="0"/>
        <w:autoSpaceDN w:val="0"/>
        <w:adjustRightInd w:val="0"/>
        <w:ind w:left="2160" w:hanging="720"/>
      </w:pPr>
      <w:r>
        <w:t>2)</w:t>
      </w:r>
      <w:r>
        <w:tab/>
        <w:t xml:space="preserve">Is in a prior issue of the tariff containing the suspended matter. </w:t>
      </w:r>
    </w:p>
    <w:p w:rsidR="00A63A67" w:rsidRDefault="00A63A67" w:rsidP="008D7FB8">
      <w:pPr>
        <w:widowControl w:val="0"/>
        <w:autoSpaceDE w:val="0"/>
        <w:autoSpaceDN w:val="0"/>
        <w:adjustRightInd w:val="0"/>
        <w:ind w:left="1440" w:hanging="720"/>
      </w:pPr>
    </w:p>
    <w:p w:rsidR="008D7FB8" w:rsidRDefault="008D7FB8" w:rsidP="008D7FB8">
      <w:pPr>
        <w:widowControl w:val="0"/>
        <w:autoSpaceDE w:val="0"/>
        <w:autoSpaceDN w:val="0"/>
        <w:adjustRightInd w:val="0"/>
        <w:ind w:left="1440" w:hanging="720"/>
      </w:pPr>
      <w:r>
        <w:t>d)</w:t>
      </w:r>
      <w:r>
        <w:tab/>
        <w:t xml:space="preserve">Cancellation of suspended matter in a bound tariff shall be made in a supplement.  Cancellation of suspended matter in a loose-leaf tariff shall be made by loose-leaf page amendment, unless the tariff only contains the suspended matter, then cancellation shall be made by supplement.  If a tariff contains only the suspended matter (or if the suspended matter is a conversion supplement), the cancellation may be made by publishing a notice of cancellation in the supplement, and either bringing forward the matter held in force, or referring to its location. </w:t>
      </w:r>
    </w:p>
    <w:p w:rsidR="00A63A67" w:rsidRDefault="00A63A67" w:rsidP="008D7FB8">
      <w:pPr>
        <w:widowControl w:val="0"/>
        <w:autoSpaceDE w:val="0"/>
        <w:autoSpaceDN w:val="0"/>
        <w:adjustRightInd w:val="0"/>
        <w:ind w:left="1440" w:hanging="720"/>
      </w:pPr>
    </w:p>
    <w:p w:rsidR="008D7FB8" w:rsidRDefault="008D7FB8" w:rsidP="008D7FB8">
      <w:pPr>
        <w:widowControl w:val="0"/>
        <w:autoSpaceDE w:val="0"/>
        <w:autoSpaceDN w:val="0"/>
        <w:adjustRightInd w:val="0"/>
        <w:ind w:left="1440" w:hanging="720"/>
      </w:pPr>
      <w:r>
        <w:t>e)</w:t>
      </w:r>
      <w:r>
        <w:tab/>
        <w:t xml:space="preserve">Postponement provisions shall be canceled concurrently with, and on the same notice as, the cancellation of the suspended matter.  The postponement provisions shall be canceled in the same supplement as the cancellation of the suspended matter, or, if cancellation of the suspended matter is by loose-leaf page amendment, by the check sheet. </w:t>
      </w:r>
    </w:p>
    <w:sectPr w:rsidR="008D7FB8" w:rsidSect="008D7F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7FB8"/>
    <w:rsid w:val="004E620A"/>
    <w:rsid w:val="00810FB2"/>
    <w:rsid w:val="008D7FB8"/>
    <w:rsid w:val="0095440D"/>
    <w:rsid w:val="00A63A67"/>
    <w:rsid w:val="00E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