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A8" w:rsidRDefault="006257A8" w:rsidP="006257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57A8" w:rsidRDefault="006257A8" w:rsidP="006257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1225.1170  Reservation of Supplement Numbers for New Carrier's Use</w:t>
      </w:r>
      <w:r>
        <w:t xml:space="preserve"> </w:t>
      </w:r>
    </w:p>
    <w:p w:rsidR="006257A8" w:rsidRDefault="006257A8" w:rsidP="006257A8">
      <w:pPr>
        <w:widowControl w:val="0"/>
        <w:autoSpaceDE w:val="0"/>
        <w:autoSpaceDN w:val="0"/>
        <w:adjustRightInd w:val="0"/>
      </w:pPr>
    </w:p>
    <w:p w:rsidR="006257A8" w:rsidRDefault="006257A8" w:rsidP="006257A8">
      <w:pPr>
        <w:widowControl w:val="0"/>
        <w:autoSpaceDE w:val="0"/>
        <w:autoSpaceDN w:val="0"/>
        <w:adjustRightInd w:val="0"/>
      </w:pPr>
      <w:r>
        <w:t xml:space="preserve">To unused supplement numbers shall be reserved for each new carrier's use. One of the numbers shall be assigned to the adoption publication and the other to the cancellation supplement. </w:t>
      </w:r>
    </w:p>
    <w:sectPr w:rsidR="006257A8" w:rsidSect="006257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57A8"/>
    <w:rsid w:val="00411A0D"/>
    <w:rsid w:val="004E620A"/>
    <w:rsid w:val="006257A8"/>
    <w:rsid w:val="00AA06A3"/>
    <w:rsid w:val="00C9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