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22" w:rsidRDefault="00CA3722" w:rsidP="00CA37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722" w:rsidRDefault="00CA3722" w:rsidP="00CA37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1225.1140  When Name of Old Carrier Need Not Be Shown</w:t>
      </w:r>
      <w:r>
        <w:t xml:space="preserve"> </w:t>
      </w:r>
    </w:p>
    <w:p w:rsidR="00CA3722" w:rsidRDefault="00CA3722" w:rsidP="00CA3722">
      <w:pPr>
        <w:widowControl w:val="0"/>
        <w:autoSpaceDE w:val="0"/>
        <w:autoSpaceDN w:val="0"/>
        <w:adjustRightInd w:val="0"/>
      </w:pPr>
    </w:p>
    <w:p w:rsidR="00CA3722" w:rsidRDefault="00CA3722" w:rsidP="00CA3722">
      <w:pPr>
        <w:widowControl w:val="0"/>
        <w:autoSpaceDE w:val="0"/>
        <w:autoSpaceDN w:val="0"/>
        <w:adjustRightInd w:val="0"/>
      </w:pPr>
      <w:r>
        <w:t xml:space="preserve">If a carrier readopts tariffs of its own issue, which had been adopted by another party, it need not identify those tariffs as being in its own series. </w:t>
      </w:r>
    </w:p>
    <w:sectPr w:rsidR="00CA3722" w:rsidSect="00CA37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722"/>
    <w:rsid w:val="001718E5"/>
    <w:rsid w:val="004E620A"/>
    <w:rsid w:val="00B50BA9"/>
    <w:rsid w:val="00C41DA3"/>
    <w:rsid w:val="00CA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