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7A" w:rsidRDefault="00116F7A" w:rsidP="00116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F7A" w:rsidRDefault="00116F7A" w:rsidP="00116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1225.905  Designation and Title Page Requirements</w:t>
      </w:r>
      <w:r>
        <w:t xml:space="preserve"> </w:t>
      </w:r>
    </w:p>
    <w:p w:rsidR="00116F7A" w:rsidRDefault="00116F7A" w:rsidP="00116F7A">
      <w:pPr>
        <w:widowControl w:val="0"/>
        <w:autoSpaceDE w:val="0"/>
        <w:autoSpaceDN w:val="0"/>
        <w:adjustRightInd w:val="0"/>
      </w:pPr>
    </w:p>
    <w:p w:rsidR="00116F7A" w:rsidRDefault="00116F7A" w:rsidP="00116F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Supplements to a tariff shall be consecutively numbered.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1440" w:hanging="720"/>
      </w:pPr>
    </w:p>
    <w:p w:rsidR="00116F7A" w:rsidRDefault="00116F7A" w:rsidP="00116F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supplement is rejected, its number may not be used again, and a supplement issued in its place shall bear the following notation with the supplement designation: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2160" w:hanging="720"/>
      </w:pPr>
    </w:p>
    <w:p w:rsidR="00116F7A" w:rsidRDefault="00116F7A" w:rsidP="00243324">
      <w:pPr>
        <w:widowControl w:val="0"/>
        <w:tabs>
          <w:tab w:val="left" w:pos="0"/>
        </w:tabs>
        <w:autoSpaceDE w:val="0"/>
        <w:autoSpaceDN w:val="0"/>
        <w:adjustRightInd w:val="0"/>
        <w:ind w:left="2160" w:right="753"/>
      </w:pPr>
      <w:r>
        <w:t xml:space="preserve">Issued in place of Supplement </w:t>
      </w:r>
      <w:r w:rsidR="00243324">
        <w:rPr>
          <w:u w:val="single"/>
        </w:rPr>
        <w:t>____</w:t>
      </w:r>
      <w:r>
        <w:t xml:space="preserve">, rejected by the Commission.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1440" w:hanging="720"/>
      </w:pPr>
    </w:p>
    <w:p w:rsidR="00116F7A" w:rsidRDefault="00116F7A" w:rsidP="00116F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 the supplement identification, the publications the supplement cancels shall be shown, as follows: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2160" w:hanging="720"/>
      </w:pPr>
    </w:p>
    <w:p w:rsidR="00116F7A" w:rsidRDefault="00116F7A" w:rsidP="00243324">
      <w:pPr>
        <w:widowControl w:val="0"/>
        <w:autoSpaceDE w:val="0"/>
        <w:autoSpaceDN w:val="0"/>
        <w:adjustRightInd w:val="0"/>
        <w:ind w:left="2160"/>
      </w:pPr>
      <w:r>
        <w:t>Cancels Supplement(s)</w:t>
      </w:r>
      <w:r w:rsidR="00243324">
        <w:rPr>
          <w:u w:val="single"/>
        </w:rPr>
        <w:t xml:space="preserve"> _____</w:t>
      </w:r>
      <w:r>
        <w:t xml:space="preserve">.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1440" w:hanging="720"/>
      </w:pPr>
    </w:p>
    <w:p w:rsidR="00116F7A" w:rsidRDefault="00116F7A" w:rsidP="00116F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title page shall list all prior supplements still in effect on the effective date of the supplement, with any special supplements so indicated. </w:t>
      </w:r>
    </w:p>
    <w:p w:rsidR="00243324" w:rsidRDefault="00243324" w:rsidP="00116F7A">
      <w:pPr>
        <w:widowControl w:val="0"/>
        <w:autoSpaceDE w:val="0"/>
        <w:autoSpaceDN w:val="0"/>
        <w:adjustRightInd w:val="0"/>
        <w:ind w:left="1440" w:hanging="720"/>
      </w:pPr>
    </w:p>
    <w:p w:rsidR="00116F7A" w:rsidRDefault="00116F7A" w:rsidP="00116F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supplement may contain matter having different effective dates provided it is explained on the title page. </w:t>
      </w:r>
    </w:p>
    <w:sectPr w:rsidR="00116F7A" w:rsidSect="00116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F7A"/>
    <w:rsid w:val="000C2760"/>
    <w:rsid w:val="00116F7A"/>
    <w:rsid w:val="001C7738"/>
    <w:rsid w:val="00243324"/>
    <w:rsid w:val="004E620A"/>
    <w:rsid w:val="005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