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CB" w:rsidRDefault="001C36CB" w:rsidP="001C36CB">
      <w:pPr>
        <w:widowControl w:val="0"/>
        <w:autoSpaceDE w:val="0"/>
        <w:autoSpaceDN w:val="0"/>
        <w:adjustRightInd w:val="0"/>
      </w:pPr>
      <w:bookmarkStart w:id="0" w:name="_GoBack"/>
      <w:bookmarkEnd w:id="0"/>
    </w:p>
    <w:p w:rsidR="001C36CB" w:rsidRDefault="001C36CB" w:rsidP="001C36CB">
      <w:pPr>
        <w:widowControl w:val="0"/>
        <w:autoSpaceDE w:val="0"/>
        <w:autoSpaceDN w:val="0"/>
        <w:adjustRightInd w:val="0"/>
      </w:pPr>
      <w:r>
        <w:rPr>
          <w:b/>
          <w:bCs/>
        </w:rPr>
        <w:t>Section 1225.820  Reinstatement of Canceled or Expired Provisions</w:t>
      </w:r>
      <w:r>
        <w:t xml:space="preserve"> </w:t>
      </w:r>
    </w:p>
    <w:p w:rsidR="001C36CB" w:rsidRDefault="001C36CB" w:rsidP="001C36CB">
      <w:pPr>
        <w:widowControl w:val="0"/>
        <w:autoSpaceDE w:val="0"/>
        <w:autoSpaceDN w:val="0"/>
        <w:adjustRightInd w:val="0"/>
      </w:pPr>
    </w:p>
    <w:p w:rsidR="001C36CB" w:rsidRDefault="001C36CB" w:rsidP="001C36CB">
      <w:pPr>
        <w:widowControl w:val="0"/>
        <w:autoSpaceDE w:val="0"/>
        <w:autoSpaceDN w:val="0"/>
        <w:adjustRightInd w:val="0"/>
      </w:pPr>
      <w:r>
        <w:t xml:space="preserve">If provisions have been eliminated by cancellation or expiration, they may only be reinstated by republication.  Rates canceled on the erroneous belief of the carrier or agent that the rates were obsolete (no longer applicable to traffic) may be republished on 5 days' notice. </w:t>
      </w:r>
    </w:p>
    <w:sectPr w:rsidR="001C36CB" w:rsidSect="001C36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6CB"/>
    <w:rsid w:val="001C36CB"/>
    <w:rsid w:val="0026253F"/>
    <w:rsid w:val="004E620A"/>
    <w:rsid w:val="007219DA"/>
    <w:rsid w:val="00A9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