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67A" w:rsidRDefault="00E6067A" w:rsidP="00E6067A">
      <w:pPr>
        <w:widowControl w:val="0"/>
        <w:autoSpaceDE w:val="0"/>
        <w:autoSpaceDN w:val="0"/>
        <w:adjustRightInd w:val="0"/>
      </w:pPr>
      <w:bookmarkStart w:id="0" w:name="_GoBack"/>
      <w:bookmarkEnd w:id="0"/>
    </w:p>
    <w:p w:rsidR="00E6067A" w:rsidRDefault="00E6067A" w:rsidP="00E6067A">
      <w:pPr>
        <w:widowControl w:val="0"/>
        <w:autoSpaceDE w:val="0"/>
        <w:autoSpaceDN w:val="0"/>
        <w:adjustRightInd w:val="0"/>
      </w:pPr>
      <w:r>
        <w:rPr>
          <w:b/>
          <w:bCs/>
        </w:rPr>
        <w:t>Section 1225.500  Statement of Rates and Fares</w:t>
      </w:r>
      <w:r>
        <w:t xml:space="preserve"> </w:t>
      </w:r>
    </w:p>
    <w:p w:rsidR="00E6067A" w:rsidRDefault="00E6067A" w:rsidP="00E6067A">
      <w:pPr>
        <w:widowControl w:val="0"/>
        <w:autoSpaceDE w:val="0"/>
        <w:autoSpaceDN w:val="0"/>
        <w:adjustRightInd w:val="0"/>
      </w:pPr>
    </w:p>
    <w:p w:rsidR="00E6067A" w:rsidRDefault="00E6067A" w:rsidP="00E6067A">
      <w:pPr>
        <w:widowControl w:val="0"/>
        <w:autoSpaceDE w:val="0"/>
        <w:autoSpaceDN w:val="0"/>
        <w:adjustRightInd w:val="0"/>
        <w:ind w:left="1440" w:hanging="720"/>
      </w:pPr>
      <w:r>
        <w:t>a)</w:t>
      </w:r>
      <w:r>
        <w:tab/>
        <w:t xml:space="preserve">Rates, fares, and provisions shall be stated and arranged in a manner which establishes the rate, charge or attendant provisions for each service offered or performed by the serving carrier. </w:t>
      </w:r>
    </w:p>
    <w:p w:rsidR="009F4054" w:rsidRDefault="009F4054" w:rsidP="00E6067A">
      <w:pPr>
        <w:widowControl w:val="0"/>
        <w:autoSpaceDE w:val="0"/>
        <w:autoSpaceDN w:val="0"/>
        <w:adjustRightInd w:val="0"/>
        <w:ind w:left="2160" w:hanging="720"/>
      </w:pPr>
    </w:p>
    <w:p w:rsidR="00E6067A" w:rsidRDefault="00E6067A" w:rsidP="00E6067A">
      <w:pPr>
        <w:widowControl w:val="0"/>
        <w:autoSpaceDE w:val="0"/>
        <w:autoSpaceDN w:val="0"/>
        <w:adjustRightInd w:val="0"/>
        <w:ind w:left="2160" w:hanging="720"/>
      </w:pPr>
      <w:r>
        <w:t>1)</w:t>
      </w:r>
      <w:r>
        <w:tab/>
        <w:t xml:space="preserve">Rates and charges shall be stated per unit in U.S. dollars or cents. </w:t>
      </w:r>
    </w:p>
    <w:p w:rsidR="009F4054" w:rsidRDefault="009F4054" w:rsidP="00E6067A">
      <w:pPr>
        <w:widowControl w:val="0"/>
        <w:autoSpaceDE w:val="0"/>
        <w:autoSpaceDN w:val="0"/>
        <w:adjustRightInd w:val="0"/>
        <w:ind w:left="2160" w:hanging="720"/>
      </w:pPr>
    </w:p>
    <w:p w:rsidR="00E6067A" w:rsidRDefault="00E6067A" w:rsidP="00E6067A">
      <w:pPr>
        <w:widowControl w:val="0"/>
        <w:autoSpaceDE w:val="0"/>
        <w:autoSpaceDN w:val="0"/>
        <w:adjustRightInd w:val="0"/>
        <w:ind w:left="2160" w:hanging="720"/>
      </w:pPr>
      <w:r>
        <w:t>2)</w:t>
      </w:r>
      <w:r>
        <w:tab/>
        <w:t xml:space="preserve">The disposition of fractions and other tariff elements required to determine the applicable rate, charge or provision shall be explained. Rates may be stated in any measurable unit. </w:t>
      </w:r>
    </w:p>
    <w:p w:rsidR="009F4054" w:rsidRDefault="009F4054" w:rsidP="00E6067A">
      <w:pPr>
        <w:widowControl w:val="0"/>
        <w:autoSpaceDE w:val="0"/>
        <w:autoSpaceDN w:val="0"/>
        <w:adjustRightInd w:val="0"/>
        <w:ind w:left="2160" w:hanging="720"/>
      </w:pPr>
    </w:p>
    <w:p w:rsidR="00E6067A" w:rsidRDefault="00E6067A" w:rsidP="00E6067A">
      <w:pPr>
        <w:widowControl w:val="0"/>
        <w:autoSpaceDE w:val="0"/>
        <w:autoSpaceDN w:val="0"/>
        <w:adjustRightInd w:val="0"/>
        <w:ind w:left="2160" w:hanging="720"/>
      </w:pPr>
      <w:r>
        <w:t>3)</w:t>
      </w:r>
      <w:r>
        <w:tab/>
        <w:t xml:space="preserve">Rates may be stated as applying to variable units as authorized by the Commission, e.g., per car, per vehicle, per mile, per vehicle-mile, per container, per package, or per passenger provided the measure of the service is fixed by defining the unit, or in maximum terms, such as a stated maximum weight of contents permitted per vehicle or container of a certain maximum cubic capacity or measurement, or stated maximum dimensions or weight per individual package. </w:t>
      </w:r>
    </w:p>
    <w:p w:rsidR="009F4054" w:rsidRDefault="009F4054" w:rsidP="00E6067A">
      <w:pPr>
        <w:widowControl w:val="0"/>
        <w:autoSpaceDE w:val="0"/>
        <w:autoSpaceDN w:val="0"/>
        <w:adjustRightInd w:val="0"/>
        <w:ind w:left="2160" w:hanging="720"/>
      </w:pPr>
    </w:p>
    <w:p w:rsidR="00E6067A" w:rsidRDefault="00E6067A" w:rsidP="00E6067A">
      <w:pPr>
        <w:widowControl w:val="0"/>
        <w:autoSpaceDE w:val="0"/>
        <w:autoSpaceDN w:val="0"/>
        <w:adjustRightInd w:val="0"/>
        <w:ind w:left="2160" w:hanging="720"/>
      </w:pPr>
      <w:r>
        <w:t>4)</w:t>
      </w:r>
      <w:r>
        <w:tab/>
        <w:t xml:space="preserve">Rates for rail and motor passenger service (including one-way, round trip, commutation, etc.) may be stated per passenger or other identifiable unit. </w:t>
      </w:r>
    </w:p>
    <w:p w:rsidR="009F4054" w:rsidRDefault="009F4054" w:rsidP="00E6067A">
      <w:pPr>
        <w:widowControl w:val="0"/>
        <w:autoSpaceDE w:val="0"/>
        <w:autoSpaceDN w:val="0"/>
        <w:adjustRightInd w:val="0"/>
        <w:ind w:left="2160" w:hanging="720"/>
      </w:pPr>
    </w:p>
    <w:p w:rsidR="00E6067A" w:rsidRDefault="00E6067A" w:rsidP="00E6067A">
      <w:pPr>
        <w:widowControl w:val="0"/>
        <w:autoSpaceDE w:val="0"/>
        <w:autoSpaceDN w:val="0"/>
        <w:adjustRightInd w:val="0"/>
        <w:ind w:left="2160" w:hanging="720"/>
      </w:pPr>
      <w:r>
        <w:t>5)</w:t>
      </w:r>
      <w:r>
        <w:tab/>
        <w:t xml:space="preserve">Rates based on quantity shall be stated as having any quantity, less-than-truckload, truckload, less-than-carload, carload, trainload, volume or any other defined quantity application. </w:t>
      </w:r>
    </w:p>
    <w:p w:rsidR="009F4054" w:rsidRDefault="009F4054" w:rsidP="00E6067A">
      <w:pPr>
        <w:widowControl w:val="0"/>
        <w:autoSpaceDE w:val="0"/>
        <w:autoSpaceDN w:val="0"/>
        <w:adjustRightInd w:val="0"/>
        <w:ind w:left="1440" w:hanging="720"/>
      </w:pPr>
    </w:p>
    <w:p w:rsidR="00E6067A" w:rsidRDefault="00E6067A" w:rsidP="00E6067A">
      <w:pPr>
        <w:widowControl w:val="0"/>
        <w:autoSpaceDE w:val="0"/>
        <w:autoSpaceDN w:val="0"/>
        <w:adjustRightInd w:val="0"/>
        <w:ind w:left="1440" w:hanging="720"/>
      </w:pPr>
      <w:r>
        <w:t>b)</w:t>
      </w:r>
      <w:r>
        <w:tab/>
        <w:t xml:space="preserve">This subsection only applies to transportation of property by railroads. </w:t>
      </w:r>
    </w:p>
    <w:p w:rsidR="009F4054" w:rsidRDefault="009F4054" w:rsidP="00E6067A">
      <w:pPr>
        <w:widowControl w:val="0"/>
        <w:autoSpaceDE w:val="0"/>
        <w:autoSpaceDN w:val="0"/>
        <w:adjustRightInd w:val="0"/>
        <w:ind w:left="2160" w:hanging="720"/>
      </w:pPr>
    </w:p>
    <w:p w:rsidR="00E6067A" w:rsidRDefault="00E6067A" w:rsidP="00E6067A">
      <w:pPr>
        <w:widowControl w:val="0"/>
        <w:autoSpaceDE w:val="0"/>
        <w:autoSpaceDN w:val="0"/>
        <w:adjustRightInd w:val="0"/>
        <w:ind w:left="2160" w:hanging="720"/>
      </w:pPr>
      <w:r>
        <w:t>1)</w:t>
      </w:r>
      <w:r>
        <w:tab/>
        <w:t xml:space="preserve">Rates may be shown as applying from or to "all points" in this state to territory located on the lines of the carrier parties to the tariff, without naming the points in the tariff, provided the tariff is governed by a station list tariff or otherwise adequately describes the territorial scope. </w:t>
      </w:r>
    </w:p>
    <w:p w:rsidR="009F4054" w:rsidRDefault="009F4054" w:rsidP="00E6067A">
      <w:pPr>
        <w:widowControl w:val="0"/>
        <w:autoSpaceDE w:val="0"/>
        <w:autoSpaceDN w:val="0"/>
        <w:adjustRightInd w:val="0"/>
        <w:ind w:left="2160" w:hanging="720"/>
      </w:pPr>
    </w:p>
    <w:p w:rsidR="00E6067A" w:rsidRDefault="00E6067A" w:rsidP="00E6067A">
      <w:pPr>
        <w:widowControl w:val="0"/>
        <w:autoSpaceDE w:val="0"/>
        <w:autoSpaceDN w:val="0"/>
        <w:adjustRightInd w:val="0"/>
        <w:ind w:left="2160" w:hanging="720"/>
      </w:pPr>
      <w:r>
        <w:t>2)</w:t>
      </w:r>
      <w:r>
        <w:tab/>
        <w:t xml:space="preserve">Points may be excepted from the application of the rates by listing them. </w:t>
      </w:r>
    </w:p>
    <w:p w:rsidR="009F4054" w:rsidRDefault="009F4054" w:rsidP="00E6067A">
      <w:pPr>
        <w:widowControl w:val="0"/>
        <w:autoSpaceDE w:val="0"/>
        <w:autoSpaceDN w:val="0"/>
        <w:adjustRightInd w:val="0"/>
        <w:ind w:left="2160" w:hanging="720"/>
      </w:pPr>
    </w:p>
    <w:p w:rsidR="00E6067A" w:rsidRDefault="00E6067A" w:rsidP="00E6067A">
      <w:pPr>
        <w:widowControl w:val="0"/>
        <w:autoSpaceDE w:val="0"/>
        <w:autoSpaceDN w:val="0"/>
        <w:adjustRightInd w:val="0"/>
        <w:ind w:left="2160" w:hanging="720"/>
      </w:pPr>
      <w:r>
        <w:t>3)</w:t>
      </w:r>
      <w:r>
        <w:tab/>
        <w:t xml:space="preserve">Intermediate point rules may not be used in connection with origin or destination points provided in accordance with subsection (b), as to do so would be redundant. </w:t>
      </w:r>
    </w:p>
    <w:p w:rsidR="009F4054" w:rsidRDefault="009F4054" w:rsidP="00E6067A">
      <w:pPr>
        <w:widowControl w:val="0"/>
        <w:autoSpaceDE w:val="0"/>
        <w:autoSpaceDN w:val="0"/>
        <w:adjustRightInd w:val="0"/>
        <w:ind w:left="1440" w:hanging="720"/>
      </w:pPr>
    </w:p>
    <w:p w:rsidR="00E6067A" w:rsidRDefault="00E6067A" w:rsidP="00E6067A">
      <w:pPr>
        <w:widowControl w:val="0"/>
        <w:autoSpaceDE w:val="0"/>
        <w:autoSpaceDN w:val="0"/>
        <w:adjustRightInd w:val="0"/>
        <w:ind w:left="1440" w:hanging="720"/>
      </w:pPr>
      <w:r>
        <w:t>c)</w:t>
      </w:r>
      <w:r>
        <w:tab/>
        <w:t xml:space="preserve">Rates may be published to apply from or to a named plant site, construction site, or other site, if its location is identified.  Rates may be published from or to or between the facilities of a specifically named shipper or receiver. </w:t>
      </w:r>
    </w:p>
    <w:sectPr w:rsidR="00E6067A" w:rsidSect="00E6067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067A"/>
    <w:rsid w:val="004E620A"/>
    <w:rsid w:val="005A49B5"/>
    <w:rsid w:val="007B1A49"/>
    <w:rsid w:val="009F4054"/>
    <w:rsid w:val="00E6067A"/>
    <w:rsid w:val="00F60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2012-06-22T00:05:00Z</dcterms:created>
  <dcterms:modified xsi:type="dcterms:W3CDTF">2012-06-22T00:05:00Z</dcterms:modified>
</cp:coreProperties>
</file>