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B4" w:rsidRDefault="007240B4" w:rsidP="007240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0B4" w:rsidRDefault="007240B4" w:rsidP="007240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1225.80  Codes for Identification of Places</w:t>
      </w:r>
      <w:r>
        <w:t xml:space="preserve"> </w:t>
      </w:r>
    </w:p>
    <w:p w:rsidR="007240B4" w:rsidRDefault="007240B4" w:rsidP="007240B4">
      <w:pPr>
        <w:widowControl w:val="0"/>
        <w:autoSpaceDE w:val="0"/>
        <w:autoSpaceDN w:val="0"/>
        <w:adjustRightInd w:val="0"/>
      </w:pPr>
    </w:p>
    <w:p w:rsidR="007240B4" w:rsidRDefault="007240B4" w:rsidP="007240B4">
      <w:pPr>
        <w:widowControl w:val="0"/>
        <w:autoSpaceDE w:val="0"/>
        <w:autoSpaceDN w:val="0"/>
        <w:adjustRightInd w:val="0"/>
      </w:pPr>
      <w:r>
        <w:t xml:space="preserve">Codes for identification of places may be used instead of, or in addition to, the naming of places, points, facilities, or locations:  provided that an explanation of the code is contained in the same tariff using the code, or in a separate tariff specifically named as a governing publication. </w:t>
      </w:r>
    </w:p>
    <w:sectPr w:rsidR="007240B4" w:rsidSect="00724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0B4"/>
    <w:rsid w:val="000F36C6"/>
    <w:rsid w:val="00283109"/>
    <w:rsid w:val="004E620A"/>
    <w:rsid w:val="007240B4"/>
    <w:rsid w:val="00D8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