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1D" w:rsidRDefault="0058641D" w:rsidP="005864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641D" w:rsidRDefault="0058641D" w:rsidP="0058641D">
      <w:pPr>
        <w:widowControl w:val="0"/>
        <w:autoSpaceDE w:val="0"/>
        <w:autoSpaceDN w:val="0"/>
        <w:adjustRightInd w:val="0"/>
        <w:jc w:val="center"/>
      </w:pPr>
      <w:r>
        <w:t>SUBPART E:  TEMPORARY FILING AND VEHICLE FEES</w:t>
      </w:r>
    </w:p>
    <w:sectPr w:rsidR="0058641D" w:rsidSect="005864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41D"/>
    <w:rsid w:val="00130877"/>
    <w:rsid w:val="00276CD3"/>
    <w:rsid w:val="00367165"/>
    <w:rsid w:val="004E620A"/>
    <w:rsid w:val="005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TEMPORARY FILING AND VEHICLE FEES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TEMPORARY FILING AND VEHICLE FEES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