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301" w:rsidRDefault="00730301" w:rsidP="00730301">
      <w:pPr>
        <w:widowControl w:val="0"/>
        <w:autoSpaceDE w:val="0"/>
        <w:autoSpaceDN w:val="0"/>
        <w:adjustRightInd w:val="0"/>
      </w:pPr>
      <w:bookmarkStart w:id="0" w:name="_GoBack"/>
      <w:bookmarkEnd w:id="0"/>
    </w:p>
    <w:p w:rsidR="00730301" w:rsidRDefault="00730301" w:rsidP="00730301">
      <w:pPr>
        <w:widowControl w:val="0"/>
        <w:autoSpaceDE w:val="0"/>
        <w:autoSpaceDN w:val="0"/>
        <w:adjustRightInd w:val="0"/>
      </w:pPr>
      <w:r>
        <w:rPr>
          <w:b/>
          <w:bCs/>
        </w:rPr>
        <w:t>Section 1203.50  Appeal Motions</w:t>
      </w:r>
      <w:r>
        <w:t xml:space="preserve"> </w:t>
      </w:r>
    </w:p>
    <w:p w:rsidR="00730301" w:rsidRDefault="00730301" w:rsidP="00730301">
      <w:pPr>
        <w:widowControl w:val="0"/>
        <w:autoSpaceDE w:val="0"/>
        <w:autoSpaceDN w:val="0"/>
        <w:adjustRightInd w:val="0"/>
      </w:pPr>
    </w:p>
    <w:p w:rsidR="00730301" w:rsidRDefault="00730301" w:rsidP="00730301">
      <w:pPr>
        <w:widowControl w:val="0"/>
        <w:autoSpaceDE w:val="0"/>
        <w:autoSpaceDN w:val="0"/>
        <w:adjustRightInd w:val="0"/>
        <w:ind w:left="1440" w:hanging="720"/>
      </w:pPr>
      <w:r>
        <w:t>a)</w:t>
      </w:r>
      <w:r>
        <w:tab/>
        <w:t xml:space="preserve">Authority to rule on motions.  Only the Commission shall have authority to grant an appeal of any action taken by an employee board.  For purposes of this subsection, appeals include motions for reconsideration, petitions to vacate, applications for reinstatement, and any other appeals which may be filed. </w:t>
      </w:r>
    </w:p>
    <w:p w:rsidR="009B3B8A" w:rsidRDefault="009B3B8A" w:rsidP="00730301">
      <w:pPr>
        <w:widowControl w:val="0"/>
        <w:autoSpaceDE w:val="0"/>
        <w:autoSpaceDN w:val="0"/>
        <w:adjustRightInd w:val="0"/>
        <w:ind w:left="1440" w:hanging="720"/>
      </w:pPr>
    </w:p>
    <w:p w:rsidR="00730301" w:rsidRDefault="00730301" w:rsidP="00730301">
      <w:pPr>
        <w:widowControl w:val="0"/>
        <w:autoSpaceDE w:val="0"/>
        <w:autoSpaceDN w:val="0"/>
        <w:adjustRightInd w:val="0"/>
        <w:ind w:left="1440" w:hanging="720"/>
      </w:pPr>
      <w:r>
        <w:t>b)</w:t>
      </w:r>
      <w:r>
        <w:tab/>
        <w:t xml:space="preserve">Evidentiary hearing on motions.  A motion for reconsideration may request either an evidentiary hearing (hearing before a hearing examiner) or review solely on the record before the board.  If the motion does not contain an express request for evidentiary hearing, the movant will be deemed to have waived any right to an evidentiary hearing and elected to limit the Commission to review of the record. </w:t>
      </w:r>
    </w:p>
    <w:sectPr w:rsidR="00730301" w:rsidSect="007303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301"/>
    <w:rsid w:val="004E620A"/>
    <w:rsid w:val="005E2ED0"/>
    <w:rsid w:val="00723749"/>
    <w:rsid w:val="00730301"/>
    <w:rsid w:val="009B3B8A"/>
    <w:rsid w:val="00FC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1203</vt:lpstr>
    </vt:vector>
  </TitlesOfParts>
  <Company>State of Illinois</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1203</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