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CE" w:rsidRDefault="006B2FCE" w:rsidP="004937EA">
      <w:pPr>
        <w:rPr>
          <w:b/>
          <w:bCs/>
        </w:rPr>
      </w:pPr>
    </w:p>
    <w:p w:rsidR="004937EA" w:rsidRPr="004937EA" w:rsidRDefault="004937EA" w:rsidP="004937EA">
      <w:r w:rsidRPr="004937EA">
        <w:rPr>
          <w:b/>
          <w:bCs/>
        </w:rPr>
        <w:t>Section 1066.100</w:t>
      </w:r>
      <w:r w:rsidR="006B2FCE">
        <w:rPr>
          <w:b/>
          <w:bCs/>
        </w:rPr>
        <w:t xml:space="preserve"> </w:t>
      </w:r>
      <w:r w:rsidRPr="004937EA">
        <w:rPr>
          <w:b/>
          <w:bCs/>
        </w:rPr>
        <w:t xml:space="preserve"> Online Only Adult Driver Education Course Website and Security Requirements</w:t>
      </w:r>
    </w:p>
    <w:p w:rsidR="004937EA" w:rsidRPr="004937EA" w:rsidRDefault="004937EA" w:rsidP="004937EA">
      <w:pPr>
        <w:ind w:left="1440" w:hanging="720"/>
      </w:pPr>
    </w:p>
    <w:p w:rsidR="004937EA" w:rsidRPr="004937EA" w:rsidRDefault="004937EA" w:rsidP="004937EA">
      <w:pPr>
        <w:ind w:left="1440" w:hanging="720"/>
      </w:pPr>
      <w:r w:rsidRPr="004937EA">
        <w:t>a)</w:t>
      </w:r>
      <w:r w:rsidRPr="004937EA">
        <w:tab/>
        <w:t>Each provider</w:t>
      </w:r>
      <w:r w:rsidR="006B2FCE">
        <w:t>'</w:t>
      </w:r>
      <w:r w:rsidRPr="004937EA">
        <w:t>s website must display the following information on its homepage:</w:t>
      </w:r>
    </w:p>
    <w:p w:rsidR="004937EA" w:rsidRPr="004937EA" w:rsidRDefault="004937EA" w:rsidP="004937EA">
      <w:pPr>
        <w:ind w:left="1440" w:hanging="720"/>
      </w:pPr>
    </w:p>
    <w:p w:rsidR="004937EA" w:rsidRPr="004937EA" w:rsidRDefault="004937EA" w:rsidP="004937EA">
      <w:pPr>
        <w:ind w:left="1440"/>
      </w:pPr>
      <w:r w:rsidRPr="004937EA">
        <w:t>1)</w:t>
      </w:r>
      <w:r w:rsidR="006B2FCE">
        <w:tab/>
      </w:r>
      <w:r w:rsidRPr="004937EA">
        <w:t>the provider</w:t>
      </w:r>
      <w:r w:rsidR="006B2FCE">
        <w:t>'</w:t>
      </w:r>
      <w:r w:rsidRPr="004937EA">
        <w:t>s Secretary of State certification number;</w:t>
      </w:r>
    </w:p>
    <w:p w:rsidR="004937EA" w:rsidRPr="004937EA" w:rsidRDefault="004937EA" w:rsidP="004937EA">
      <w:pPr>
        <w:ind w:left="720" w:firstLine="720"/>
      </w:pPr>
    </w:p>
    <w:p w:rsidR="004937EA" w:rsidRPr="004937EA" w:rsidRDefault="004937EA" w:rsidP="004937EA">
      <w:pPr>
        <w:ind w:left="2160" w:hanging="720"/>
      </w:pPr>
      <w:r w:rsidRPr="004937EA">
        <w:t>2)</w:t>
      </w:r>
      <w:r w:rsidR="006B2FCE">
        <w:tab/>
      </w:r>
      <w:r w:rsidRPr="004937EA">
        <w:t>a statement that complaints regarding the provider may be directed to the Secretary of State</w:t>
      </w:r>
      <w:r w:rsidR="006B2FCE">
        <w:t>'</w:t>
      </w:r>
      <w:r w:rsidRPr="004937EA">
        <w:t xml:space="preserve">s Commercial Driver Training School Section. Contact information for the Commercial Driver Training School Section shall be included with the statement. </w:t>
      </w:r>
    </w:p>
    <w:p w:rsidR="004937EA" w:rsidRPr="004937EA" w:rsidRDefault="004937EA" w:rsidP="004937EA">
      <w:pPr>
        <w:ind w:left="1440" w:hanging="720"/>
      </w:pPr>
    </w:p>
    <w:p w:rsidR="004937EA" w:rsidRPr="004937EA" w:rsidRDefault="004937EA" w:rsidP="004937EA">
      <w:pPr>
        <w:ind w:left="1440" w:hanging="720"/>
      </w:pPr>
      <w:r w:rsidRPr="004937EA">
        <w:t>b)</w:t>
      </w:r>
      <w:r w:rsidR="006B2FCE">
        <w:tab/>
      </w:r>
      <w:r w:rsidRPr="004937EA">
        <w:t>Each provider must offer the course from a single domain. The course may accept students that are redirected to the online course domain, as long as the provider</w:t>
      </w:r>
      <w:r w:rsidR="006B2FCE">
        <w:t>'</w:t>
      </w:r>
      <w:r w:rsidRPr="004937EA">
        <w:t>s certification number appears on the source that redirects the student to the online course domain. The student must be redirected to a webpage that clearly identifies the certified provider offering the course before the student begins the registration process, supplies any information, or pays for the course.</w:t>
      </w:r>
    </w:p>
    <w:p w:rsidR="004937EA" w:rsidRPr="004937EA" w:rsidRDefault="004937EA" w:rsidP="004937EA">
      <w:pPr>
        <w:ind w:left="1440" w:hanging="720"/>
      </w:pPr>
    </w:p>
    <w:p w:rsidR="004937EA" w:rsidRDefault="004937EA" w:rsidP="004937EA">
      <w:pPr>
        <w:ind w:left="1440" w:hanging="720"/>
      </w:pPr>
      <w:r w:rsidRPr="004937EA">
        <w:t>c)</w:t>
      </w:r>
      <w:r w:rsidRPr="004937EA">
        <w:tab/>
        <w:t>Providers are prohibited from selling or disclosing any consumer information provided by the student. A statement to that effect must be posted on the provider</w:t>
      </w:r>
      <w:r w:rsidR="006B2FCE">
        <w:t>'</w:t>
      </w:r>
      <w:r w:rsidRPr="004937EA">
        <w:t>s website in a conspicuous location.</w:t>
      </w:r>
    </w:p>
    <w:p w:rsidR="003B2B22" w:rsidRPr="004937EA" w:rsidRDefault="003B2B22" w:rsidP="004937EA">
      <w:pPr>
        <w:ind w:left="1440" w:hanging="720"/>
      </w:pPr>
    </w:p>
    <w:p w:rsidR="004937EA" w:rsidRPr="004937EA" w:rsidRDefault="004937EA" w:rsidP="004937EA">
      <w:pPr>
        <w:ind w:left="1440" w:hanging="720"/>
      </w:pPr>
      <w:r w:rsidRPr="004937EA">
        <w:t>d)</w:t>
      </w:r>
      <w:r w:rsidRPr="004937EA">
        <w:tab/>
        <w:t>Providers are prohibited from requesting the social security numbers of students.</w:t>
      </w:r>
    </w:p>
    <w:p w:rsidR="004937EA" w:rsidRPr="004937EA" w:rsidRDefault="004937EA" w:rsidP="004937EA">
      <w:pPr>
        <w:ind w:left="1440" w:hanging="720"/>
      </w:pPr>
    </w:p>
    <w:p w:rsidR="004937EA" w:rsidRPr="004937EA" w:rsidRDefault="004937EA" w:rsidP="004937EA">
      <w:pPr>
        <w:ind w:left="1440" w:hanging="720"/>
      </w:pPr>
      <w:r w:rsidRPr="004937EA">
        <w:t>e)</w:t>
      </w:r>
      <w:r w:rsidRPr="004937EA">
        <w:tab/>
        <w:t xml:space="preserve">Providers must take all necessary measures </w:t>
      </w:r>
      <w:r w:rsidR="003B2B22">
        <w:t>to prevent unauthorized access</w:t>
      </w:r>
      <w:bookmarkStart w:id="0" w:name="_GoBack"/>
      <w:bookmarkEnd w:id="0"/>
      <w:r w:rsidRPr="004937EA">
        <w:t xml:space="preserve"> to consumer information, either in printed or electronic form, and, upon discovery, shall immediately report any unauthorized access to the Department.</w:t>
      </w:r>
    </w:p>
    <w:p w:rsidR="004937EA" w:rsidRPr="004937EA" w:rsidRDefault="004937EA" w:rsidP="004937EA">
      <w:pPr>
        <w:ind w:left="1440" w:hanging="720"/>
      </w:pPr>
    </w:p>
    <w:p w:rsidR="004937EA" w:rsidRPr="004937EA" w:rsidRDefault="004937EA" w:rsidP="004937EA">
      <w:pPr>
        <w:ind w:left="1440" w:hanging="720"/>
      </w:pPr>
      <w:r w:rsidRPr="004937EA">
        <w:t>f)</w:t>
      </w:r>
      <w:r w:rsidRPr="004937EA">
        <w:tab/>
        <w:t xml:space="preserve">Provider servers must be located in a secure location, with access restricted to only those employees or persons who have a need to access the server.  </w:t>
      </w:r>
    </w:p>
    <w:sectPr w:rsidR="004937EA" w:rsidRPr="004937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EA" w:rsidRDefault="004937EA">
      <w:r>
        <w:separator/>
      </w:r>
    </w:p>
  </w:endnote>
  <w:endnote w:type="continuationSeparator" w:id="0">
    <w:p w:rsidR="004937EA" w:rsidRDefault="0049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EA" w:rsidRDefault="004937EA">
      <w:r>
        <w:separator/>
      </w:r>
    </w:p>
  </w:footnote>
  <w:footnote w:type="continuationSeparator" w:id="0">
    <w:p w:rsidR="004937EA" w:rsidRDefault="0049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B2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7EA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FC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EBDB9-9EB5-49AD-A8E7-F60EF249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2014-02-11T19:10:00Z</dcterms:created>
  <dcterms:modified xsi:type="dcterms:W3CDTF">2014-02-13T20:31:00Z</dcterms:modified>
</cp:coreProperties>
</file>