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8D4C" w14:textId="77777777" w:rsidR="00940DAA" w:rsidRDefault="00940DAA" w:rsidP="004C36C0">
      <w:pPr>
        <w:widowControl w:val="0"/>
        <w:autoSpaceDE w:val="0"/>
        <w:autoSpaceDN w:val="0"/>
        <w:adjustRightInd w:val="0"/>
      </w:pPr>
    </w:p>
    <w:p w14:paraId="46CC3CC1" w14:textId="77777777" w:rsidR="00602C68" w:rsidRDefault="00940DAA" w:rsidP="004C36C0">
      <w:pPr>
        <w:widowControl w:val="0"/>
        <w:autoSpaceDE w:val="0"/>
        <w:autoSpaceDN w:val="0"/>
        <w:adjustRightInd w:val="0"/>
        <w:rPr>
          <w:b/>
        </w:rPr>
      </w:pPr>
      <w:r>
        <w:rPr>
          <w:b/>
          <w:bCs/>
        </w:rPr>
        <w:t>Section 1010.421  Issuance of Temporary Registration Permits by Persons or Entities Other Than the Secretary of State</w:t>
      </w:r>
      <w:r w:rsidRPr="00602C68">
        <w:rPr>
          <w:b/>
        </w:rPr>
        <w:t xml:space="preserve"> </w:t>
      </w:r>
    </w:p>
    <w:p w14:paraId="24438F09" w14:textId="77777777" w:rsidR="00940DAA" w:rsidRDefault="00940DAA" w:rsidP="004C36C0">
      <w:pPr>
        <w:widowControl w:val="0"/>
        <w:autoSpaceDE w:val="0"/>
        <w:autoSpaceDN w:val="0"/>
        <w:adjustRightInd w:val="0"/>
      </w:pPr>
    </w:p>
    <w:p w14:paraId="4ED30B5C" w14:textId="77777777" w:rsidR="00606C50" w:rsidRDefault="00286DD0" w:rsidP="00606C50">
      <w:pPr>
        <w:ind w:left="1440" w:hanging="720"/>
      </w:pPr>
      <w:r>
        <w:t>a)</w:t>
      </w:r>
      <w:r>
        <w:tab/>
      </w:r>
      <w:r w:rsidR="00606C50" w:rsidRPr="00885288">
        <w:t>All</w:t>
      </w:r>
      <w:r w:rsidR="00606C50">
        <w:t xml:space="preserve"> entities authorized to issue </w:t>
      </w:r>
      <w:r w:rsidR="00606C50" w:rsidRPr="00885288">
        <w:t xml:space="preserve">Temporary </w:t>
      </w:r>
      <w:r w:rsidR="00606C50">
        <w:t xml:space="preserve">Registration </w:t>
      </w:r>
      <w:r w:rsidR="00606C50" w:rsidRPr="00885288">
        <w:t>Permit</w:t>
      </w:r>
      <w:r w:rsidR="00606C50">
        <w:t>s</w:t>
      </w:r>
      <w:r w:rsidR="00606C50" w:rsidRPr="00885288">
        <w:t xml:space="preserve"> </w:t>
      </w:r>
      <w:r w:rsidR="00606C50">
        <w:t>(</w:t>
      </w:r>
      <w:proofErr w:type="spellStart"/>
      <w:r w:rsidR="00606C50">
        <w:t>TRPs</w:t>
      </w:r>
      <w:proofErr w:type="spellEnd"/>
      <w:r w:rsidR="00606C50">
        <w:t xml:space="preserve">) must designate a single individual as the primary individual responsible for issuing, tracking and managing </w:t>
      </w:r>
      <w:proofErr w:type="spellStart"/>
      <w:r w:rsidR="00606C50">
        <w:t>TRPs</w:t>
      </w:r>
      <w:proofErr w:type="spellEnd"/>
      <w:r w:rsidR="00606C50">
        <w:t xml:space="preserve">, 7-day permits, </w:t>
      </w:r>
      <w:r w:rsidR="0097501B">
        <w:t>and/</w:t>
      </w:r>
      <w:r w:rsidR="00606C50">
        <w:t>or 30-day permits.  This individual shall be referred to as a Superuser and will act as the primary contact on behalf of the authorized entity and the Secretary of State (SOS).</w:t>
      </w:r>
    </w:p>
    <w:p w14:paraId="1167A004" w14:textId="77777777" w:rsidR="00606C50" w:rsidRDefault="00606C50" w:rsidP="00B57F8D"/>
    <w:p w14:paraId="4F7279E4" w14:textId="77777777" w:rsidR="00286DD0" w:rsidRDefault="00606C50" w:rsidP="00606C50">
      <w:pPr>
        <w:ind w:left="1440" w:hanging="720"/>
      </w:pPr>
      <w:r>
        <w:t>b)</w:t>
      </w:r>
      <w:r>
        <w:tab/>
      </w:r>
      <w:r w:rsidR="00286DD0" w:rsidRPr="00885288">
        <w:t xml:space="preserve">All entities authorized to issue a </w:t>
      </w:r>
      <w:proofErr w:type="spellStart"/>
      <w:r w:rsidR="00D64795">
        <w:t>TRP</w:t>
      </w:r>
      <w:proofErr w:type="spellEnd"/>
      <w:r w:rsidR="00D64795">
        <w:t xml:space="preserve"> </w:t>
      </w:r>
      <w:r w:rsidR="00286DD0" w:rsidRPr="00885288">
        <w:t xml:space="preserve">shall be issued a Superuser </w:t>
      </w:r>
      <w:r>
        <w:t>username b</w:t>
      </w:r>
      <w:r w:rsidR="00286DD0" w:rsidRPr="00885288">
        <w:t>y the S</w:t>
      </w:r>
      <w:r>
        <w:t>OS</w:t>
      </w:r>
      <w:r w:rsidR="00D64795">
        <w:t>. T</w:t>
      </w:r>
      <w:r w:rsidR="00286DD0" w:rsidRPr="00885288">
        <w:t xml:space="preserve">he Superuser may </w:t>
      </w:r>
      <w:r>
        <w:t xml:space="preserve">designate to SOS </w:t>
      </w:r>
      <w:r w:rsidR="00286DD0" w:rsidRPr="00885288">
        <w:t xml:space="preserve">additional </w:t>
      </w:r>
      <w:r w:rsidR="0070703A">
        <w:t>issue</w:t>
      </w:r>
      <w:r w:rsidR="00286DD0" w:rsidRPr="00885288">
        <w:t>r</w:t>
      </w:r>
      <w:r>
        <w:t>s</w:t>
      </w:r>
      <w:r w:rsidR="00D64795">
        <w:t>;</w:t>
      </w:r>
      <w:r w:rsidR="00286DD0" w:rsidRPr="00885288">
        <w:t xml:space="preserve"> however, only individuals with a valid </w:t>
      </w:r>
      <w:r>
        <w:t>username</w:t>
      </w:r>
      <w:r w:rsidR="00286DD0" w:rsidRPr="00885288">
        <w:t xml:space="preserve"> may issue a </w:t>
      </w:r>
      <w:proofErr w:type="spellStart"/>
      <w:r w:rsidR="00D64795">
        <w:t>TRP</w:t>
      </w:r>
      <w:proofErr w:type="spellEnd"/>
      <w:r w:rsidR="00D64795">
        <w:t xml:space="preserve"> </w:t>
      </w:r>
      <w:r w:rsidR="00286DD0" w:rsidRPr="00885288">
        <w:t xml:space="preserve">from inventory allocated to each licensed entity. </w:t>
      </w:r>
      <w:r w:rsidR="0070703A">
        <w:t xml:space="preserve">Each </w:t>
      </w:r>
      <w:r w:rsidR="00286DD0" w:rsidRPr="00885288">
        <w:t xml:space="preserve">Superuser and </w:t>
      </w:r>
      <w:r w:rsidR="0070703A">
        <w:t>addit</w:t>
      </w:r>
      <w:r w:rsidR="00B00F0C">
        <w:t>i</w:t>
      </w:r>
      <w:r w:rsidR="0070703A">
        <w:t xml:space="preserve">onal issuer </w:t>
      </w:r>
      <w:r w:rsidR="00286DD0" w:rsidRPr="00885288">
        <w:t xml:space="preserve">of the </w:t>
      </w:r>
      <w:proofErr w:type="spellStart"/>
      <w:r w:rsidR="00D64795">
        <w:t>TRP</w:t>
      </w:r>
      <w:proofErr w:type="spellEnd"/>
      <w:r w:rsidR="00286DD0" w:rsidRPr="00885288">
        <w:t xml:space="preserve"> system must sign a separate acknowledgment stating that the individual understands the processes and procedures </w:t>
      </w:r>
      <w:r w:rsidR="00F46D4D">
        <w:t xml:space="preserve">governing </w:t>
      </w:r>
      <w:proofErr w:type="spellStart"/>
      <w:r w:rsidR="00D64795">
        <w:t>TRP</w:t>
      </w:r>
      <w:proofErr w:type="spellEnd"/>
      <w:r w:rsidR="00D64795">
        <w:t xml:space="preserve"> issuance</w:t>
      </w:r>
      <w:r w:rsidR="00286DD0" w:rsidRPr="00885288">
        <w:t xml:space="preserve">, is 18 years of age or older, and understands that a violation of </w:t>
      </w:r>
      <w:r w:rsidR="00D64795">
        <w:t xml:space="preserve">this Part </w:t>
      </w:r>
      <w:r w:rsidR="00F46D4D">
        <w:t xml:space="preserve">or </w:t>
      </w:r>
      <w:r w:rsidR="00286DD0" w:rsidRPr="00885288">
        <w:t xml:space="preserve">of any provision </w:t>
      </w:r>
      <w:r>
        <w:t xml:space="preserve">of </w:t>
      </w:r>
      <w:r w:rsidR="00286DD0" w:rsidRPr="00885288">
        <w:t>the Illinois Vehicle Code related to issuing registrations may result in the Superuser, the</w:t>
      </w:r>
      <w:r w:rsidR="0070703A">
        <w:t xml:space="preserve"> additional issuer</w:t>
      </w:r>
      <w:r w:rsidR="00286DD0" w:rsidRPr="00885288">
        <w:t xml:space="preserve">, and/or the </w:t>
      </w:r>
      <w:r w:rsidR="0070703A">
        <w:t xml:space="preserve">authorized </w:t>
      </w:r>
      <w:r w:rsidR="00286DD0" w:rsidRPr="00885288">
        <w:t>entity receiv</w:t>
      </w:r>
      <w:r w:rsidR="00D64795">
        <w:t>ing</w:t>
      </w:r>
      <w:r w:rsidR="00286DD0" w:rsidRPr="00885288">
        <w:t xml:space="preserve"> a suspension or revocation of </w:t>
      </w:r>
      <w:proofErr w:type="spellStart"/>
      <w:r w:rsidR="00D64795">
        <w:t>TRP</w:t>
      </w:r>
      <w:proofErr w:type="spellEnd"/>
      <w:r w:rsidR="00286DD0" w:rsidRPr="00885288">
        <w:t xml:space="preserve"> privileges. </w:t>
      </w:r>
    </w:p>
    <w:p w14:paraId="75BB01C2" w14:textId="77777777" w:rsidR="00286DD0" w:rsidRDefault="00286DD0" w:rsidP="00B57F8D"/>
    <w:p w14:paraId="223F58D4" w14:textId="77777777" w:rsidR="00286DD0" w:rsidRDefault="00606C50" w:rsidP="00286DD0">
      <w:pPr>
        <w:ind w:left="1440" w:hanging="720"/>
      </w:pPr>
      <w:r>
        <w:t>c</w:t>
      </w:r>
      <w:r w:rsidR="00286DD0">
        <w:t>)</w:t>
      </w:r>
      <w:r w:rsidR="00286DD0">
        <w:tab/>
      </w:r>
      <w:r w:rsidR="00286DD0" w:rsidRPr="00885288">
        <w:t>If the S</w:t>
      </w:r>
      <w:r>
        <w:t>OS</w:t>
      </w:r>
      <w:r w:rsidR="00286DD0" w:rsidRPr="00885288">
        <w:t xml:space="preserve"> determines that a Superuser</w:t>
      </w:r>
      <w:r w:rsidR="0070703A">
        <w:t>, additional issuer</w:t>
      </w:r>
      <w:r w:rsidR="00B00F0C">
        <w:t>,</w:t>
      </w:r>
      <w:r w:rsidR="00286DD0" w:rsidRPr="00885288">
        <w:t xml:space="preserve"> </w:t>
      </w:r>
      <w:r>
        <w:t xml:space="preserve">or authorized entity </w:t>
      </w:r>
      <w:r w:rsidR="00286DD0" w:rsidRPr="00885288">
        <w:t xml:space="preserve">has permitted an unauthorized individual to issue a </w:t>
      </w:r>
      <w:proofErr w:type="spellStart"/>
      <w:r w:rsidR="00D64795">
        <w:t>TRP</w:t>
      </w:r>
      <w:proofErr w:type="spellEnd"/>
      <w:r w:rsidR="00286DD0" w:rsidRPr="00885288">
        <w:t xml:space="preserve"> on </w:t>
      </w:r>
      <w:r w:rsidR="0070703A">
        <w:t>the Superuser</w:t>
      </w:r>
      <w:r w:rsidR="0097501B">
        <w:t>'</w:t>
      </w:r>
      <w:r w:rsidR="0070703A">
        <w:t xml:space="preserve">s or </w:t>
      </w:r>
      <w:r w:rsidR="00286DD0" w:rsidRPr="00885288">
        <w:t xml:space="preserve">an </w:t>
      </w:r>
      <w:r w:rsidR="0070703A">
        <w:t xml:space="preserve">additional </w:t>
      </w:r>
      <w:r w:rsidR="00286DD0" w:rsidRPr="00885288">
        <w:t>issuer</w:t>
      </w:r>
      <w:r w:rsidR="00286DD0">
        <w:t>'</w:t>
      </w:r>
      <w:r w:rsidR="00286DD0" w:rsidRPr="00885288">
        <w:t>s behalf, then the S</w:t>
      </w:r>
      <w:r>
        <w:t>OS</w:t>
      </w:r>
      <w:r w:rsidR="00286DD0" w:rsidRPr="00885288">
        <w:t xml:space="preserve"> </w:t>
      </w:r>
      <w:r w:rsidR="0097501B">
        <w:t>shall</w:t>
      </w:r>
      <w:r w:rsidR="00286DD0" w:rsidRPr="00885288">
        <w:t xml:space="preserve"> suspend</w:t>
      </w:r>
      <w:r w:rsidR="0097501B">
        <w:t xml:space="preserve"> the authorized entity's</w:t>
      </w:r>
      <w:r w:rsidR="00286DD0" w:rsidRPr="00885288">
        <w:t xml:space="preserve"> access to the </w:t>
      </w:r>
      <w:proofErr w:type="spellStart"/>
      <w:r w:rsidR="00D64795">
        <w:t>TRP</w:t>
      </w:r>
      <w:proofErr w:type="spellEnd"/>
      <w:r w:rsidR="00286DD0" w:rsidRPr="00885288">
        <w:t xml:space="preserve"> program</w:t>
      </w:r>
      <w:r w:rsidR="0097501B">
        <w:t xml:space="preserve"> for a pe</w:t>
      </w:r>
      <w:r w:rsidR="00021438">
        <w:t xml:space="preserve">riod </w:t>
      </w:r>
      <w:r w:rsidR="0097501B">
        <w:t>of 30 days</w:t>
      </w:r>
      <w:r w:rsidR="00286DD0" w:rsidRPr="00885288">
        <w:t xml:space="preserve">. Any entity that is found to have employed </w:t>
      </w:r>
      <w:r w:rsidR="0097501B">
        <w:t>a</w:t>
      </w:r>
      <w:r w:rsidR="00286DD0" w:rsidRPr="00885288">
        <w:t xml:space="preserve"> Superuser </w:t>
      </w:r>
      <w:r w:rsidR="0097501B">
        <w:t xml:space="preserve">or additional issuer who has </w:t>
      </w:r>
      <w:r w:rsidR="00286DD0" w:rsidRPr="00885288">
        <w:t xml:space="preserve">violated this provision </w:t>
      </w:r>
      <w:r w:rsidR="0097501B">
        <w:t>twice</w:t>
      </w:r>
      <w:r w:rsidR="00286DD0" w:rsidRPr="00885288">
        <w:t xml:space="preserve"> </w:t>
      </w:r>
      <w:r w:rsidR="009A5694">
        <w:t xml:space="preserve">within 5 years </w:t>
      </w:r>
      <w:r w:rsidR="0097501B">
        <w:t>shall</w:t>
      </w:r>
      <w:r w:rsidR="00286DD0" w:rsidRPr="00885288">
        <w:t xml:space="preserve"> have access to the </w:t>
      </w:r>
      <w:proofErr w:type="spellStart"/>
      <w:r w:rsidR="00D64795">
        <w:t>TRP</w:t>
      </w:r>
      <w:proofErr w:type="spellEnd"/>
      <w:r w:rsidR="00286DD0" w:rsidRPr="00885288">
        <w:t xml:space="preserve"> program denied permanently.</w:t>
      </w:r>
    </w:p>
    <w:p w14:paraId="733F7F79" w14:textId="77777777" w:rsidR="00286DD0" w:rsidRDefault="00286DD0" w:rsidP="00B57F8D"/>
    <w:p w14:paraId="660A4994" w14:textId="77777777" w:rsidR="00286DD0" w:rsidRDefault="00606C50" w:rsidP="00286DD0">
      <w:pPr>
        <w:ind w:left="1440" w:hanging="720"/>
      </w:pPr>
      <w:r>
        <w:t>d</w:t>
      </w:r>
      <w:r w:rsidR="00286DD0">
        <w:t>)</w:t>
      </w:r>
      <w:r w:rsidR="00286DD0">
        <w:tab/>
      </w:r>
      <w:r w:rsidR="00286DD0" w:rsidRPr="00885288">
        <w:t xml:space="preserve">All Superusers and those designated by </w:t>
      </w:r>
      <w:r w:rsidR="00D64795">
        <w:t>a</w:t>
      </w:r>
      <w:r w:rsidR="00286DD0" w:rsidRPr="00885288">
        <w:t xml:space="preserve"> Superuser as an a</w:t>
      </w:r>
      <w:r w:rsidR="009A5694">
        <w:t>dditional</w:t>
      </w:r>
      <w:r w:rsidR="00286DD0" w:rsidRPr="00885288">
        <w:t xml:space="preserve"> issuer shall complete a </w:t>
      </w:r>
      <w:r w:rsidR="009A5694">
        <w:t xml:space="preserve">free, annual </w:t>
      </w:r>
      <w:r w:rsidR="00286DD0" w:rsidRPr="00885288">
        <w:t xml:space="preserve">training session including, but not limited to, the </w:t>
      </w:r>
      <w:r w:rsidR="00D64795">
        <w:t xml:space="preserve">operations of the </w:t>
      </w:r>
      <w:proofErr w:type="spellStart"/>
      <w:r w:rsidR="00D64795">
        <w:t>TRP</w:t>
      </w:r>
      <w:proofErr w:type="spellEnd"/>
      <w:r w:rsidR="00286DD0" w:rsidRPr="00885288">
        <w:t xml:space="preserve"> system</w:t>
      </w:r>
      <w:r w:rsidR="00D64795">
        <w:t xml:space="preserve">, the statutes </w:t>
      </w:r>
      <w:r w:rsidR="00D64795" w:rsidRPr="00885288">
        <w:t xml:space="preserve">pertaining to </w:t>
      </w:r>
      <w:r w:rsidR="00511D5B">
        <w:t xml:space="preserve">motor vehicle </w:t>
      </w:r>
      <w:r w:rsidR="00D64795" w:rsidRPr="00885288">
        <w:t>registration</w:t>
      </w:r>
      <w:r w:rsidR="00511D5B">
        <w:t>,</w:t>
      </w:r>
      <w:r w:rsidR="00D64795" w:rsidRPr="00885288">
        <w:t xml:space="preserve"> </w:t>
      </w:r>
      <w:proofErr w:type="spellStart"/>
      <w:r w:rsidR="00D64795">
        <w:t>TRPs</w:t>
      </w:r>
      <w:proofErr w:type="spellEnd"/>
      <w:r w:rsidR="00D64795">
        <w:t>, and this Part</w:t>
      </w:r>
      <w:r w:rsidR="00286DD0" w:rsidRPr="00885288">
        <w:t xml:space="preserve">. </w:t>
      </w:r>
    </w:p>
    <w:p w14:paraId="33B5A016" w14:textId="77777777" w:rsidR="00286DD0" w:rsidRDefault="00286DD0" w:rsidP="00B57F8D"/>
    <w:p w14:paraId="59CB465B" w14:textId="77777777" w:rsidR="00286DD0" w:rsidRDefault="00606C50" w:rsidP="00286DD0">
      <w:pPr>
        <w:ind w:left="1440" w:hanging="720"/>
      </w:pPr>
      <w:r>
        <w:t>e</w:t>
      </w:r>
      <w:r w:rsidR="00286DD0">
        <w:t>)</w:t>
      </w:r>
      <w:r w:rsidR="00286DD0">
        <w:tab/>
      </w:r>
      <w:r w:rsidR="00286DD0" w:rsidRPr="00885288">
        <w:t>Prior to</w:t>
      </w:r>
      <w:r w:rsidR="009A5694">
        <w:t xml:space="preserve"> obtaining a Superuser username, </w:t>
      </w:r>
      <w:r w:rsidR="0097501B">
        <w:t xml:space="preserve">a Superuser must complete </w:t>
      </w:r>
      <w:r w:rsidR="009A5694">
        <w:t xml:space="preserve">in-person training.  Going forward, the Superuser </w:t>
      </w:r>
      <w:r w:rsidR="00AE130F" w:rsidRPr="0080135B">
        <w:t xml:space="preserve">will be required to attend an </w:t>
      </w:r>
      <w:r w:rsidR="00FC120A">
        <w:t>online</w:t>
      </w:r>
      <w:r w:rsidR="00DC6D7E">
        <w:t xml:space="preserve"> </w:t>
      </w:r>
      <w:r w:rsidR="00AE130F" w:rsidRPr="0080135B">
        <w:t>training annually</w:t>
      </w:r>
      <w:r w:rsidR="009A5694">
        <w:t xml:space="preserve">.  If a new additional issuer is created by the Superuser, that new user has 60 days from the creation date to complete the online training.  Going forward, an additional issuer must take the </w:t>
      </w:r>
      <w:r w:rsidR="00FC120A">
        <w:t>online</w:t>
      </w:r>
      <w:r w:rsidR="009A5694">
        <w:t xml:space="preserve"> training </w:t>
      </w:r>
      <w:r w:rsidR="00AE130F">
        <w:t>annually</w:t>
      </w:r>
      <w:r w:rsidR="00286DD0" w:rsidRPr="00885288">
        <w:t>.</w:t>
      </w:r>
      <w:r w:rsidR="00FC120A">
        <w:t xml:space="preserve"> Any Superusers or additional users who have committed any violations of this section in the past year may be required to take in-person training.</w:t>
      </w:r>
    </w:p>
    <w:p w14:paraId="6656ED25" w14:textId="77777777" w:rsidR="00286DD0" w:rsidRDefault="00286DD0" w:rsidP="00B57F8D"/>
    <w:p w14:paraId="2FD48759" w14:textId="77777777" w:rsidR="00286DD0" w:rsidRDefault="00831AC2" w:rsidP="00286DD0">
      <w:pPr>
        <w:ind w:left="1440" w:hanging="720"/>
      </w:pPr>
      <w:r>
        <w:t>f</w:t>
      </w:r>
      <w:r w:rsidR="00286DD0">
        <w:t>)</w:t>
      </w:r>
      <w:r w:rsidR="00286DD0">
        <w:tab/>
      </w:r>
      <w:r w:rsidR="00286DD0" w:rsidRPr="00885288">
        <w:t>A licensed dealer under the Illinois Vehicle Code may void</w:t>
      </w:r>
      <w:r w:rsidR="00511D5B">
        <w:t xml:space="preserve">, within 15 days or 500 miles after the issue date of the </w:t>
      </w:r>
      <w:proofErr w:type="spellStart"/>
      <w:r w:rsidR="00511D5B">
        <w:t>TRP</w:t>
      </w:r>
      <w:proofErr w:type="spellEnd"/>
      <w:r w:rsidR="00511D5B">
        <w:t>,</w:t>
      </w:r>
      <w:r w:rsidR="00286DD0" w:rsidRPr="00885288">
        <w:t xml:space="preserve"> a </w:t>
      </w:r>
      <w:proofErr w:type="spellStart"/>
      <w:r w:rsidR="00511D5B">
        <w:t>TRP</w:t>
      </w:r>
      <w:proofErr w:type="spellEnd"/>
      <w:r w:rsidR="00286DD0" w:rsidRPr="00885288">
        <w:t xml:space="preserve"> that has been issued to a vehicle owner and corresponding vehicle</w:t>
      </w:r>
      <w:r w:rsidR="00511D5B">
        <w:t xml:space="preserve">, </w:t>
      </w:r>
      <w:r w:rsidR="00286DD0" w:rsidRPr="00885288">
        <w:t xml:space="preserve">if the vehicle owner determines that the vehicle meets the </w:t>
      </w:r>
      <w:r w:rsidR="00511D5B">
        <w:t xml:space="preserve">requirements of </w:t>
      </w:r>
      <w:r w:rsidR="00286DD0" w:rsidRPr="00885288">
        <w:t xml:space="preserve">Section </w:t>
      </w:r>
      <w:proofErr w:type="spellStart"/>
      <w:r w:rsidR="00286DD0" w:rsidRPr="00885288">
        <w:t>2L</w:t>
      </w:r>
      <w:proofErr w:type="spellEnd"/>
      <w:r w:rsidR="00286DD0" w:rsidRPr="00885288">
        <w:t xml:space="preserve"> of the Consumer Fraud and Deceptive Business Practices Act </w:t>
      </w:r>
      <w:r w:rsidR="00511D5B">
        <w:t>[</w:t>
      </w:r>
      <w:r w:rsidR="00286DD0" w:rsidRPr="00885288">
        <w:t>815 ILCS 505</w:t>
      </w:r>
      <w:r w:rsidR="00511D5B">
        <w:t>]</w:t>
      </w:r>
      <w:r w:rsidR="0097501B">
        <w:t>.</w:t>
      </w:r>
      <w:r w:rsidR="005E50FF">
        <w:t xml:space="preserve">  A licensed dealer under the Illinois </w:t>
      </w:r>
      <w:r w:rsidR="005E50FF">
        <w:lastRenderedPageBreak/>
        <w:t>Vehicle Code may void</w:t>
      </w:r>
      <w:r w:rsidR="0097501B">
        <w:t>,</w:t>
      </w:r>
      <w:r w:rsidR="005E50FF">
        <w:t xml:space="preserve"> within 15 days after the issue date of the </w:t>
      </w:r>
      <w:proofErr w:type="spellStart"/>
      <w:r w:rsidR="005E50FF">
        <w:t>TRP</w:t>
      </w:r>
      <w:proofErr w:type="spellEnd"/>
      <w:r w:rsidR="005E50FF">
        <w:t xml:space="preserve">, a </w:t>
      </w:r>
      <w:proofErr w:type="spellStart"/>
      <w:r w:rsidR="005E50FF">
        <w:t>TRP</w:t>
      </w:r>
      <w:proofErr w:type="spellEnd"/>
      <w:r w:rsidR="005E50FF">
        <w:t xml:space="preserve"> that has been issued to a vehi</w:t>
      </w:r>
      <w:r w:rsidR="00B00F0C">
        <w:t>c</w:t>
      </w:r>
      <w:r w:rsidR="005E50FF">
        <w:t>le owner and corresponding vehi</w:t>
      </w:r>
      <w:r w:rsidR="00B00F0C">
        <w:t>c</w:t>
      </w:r>
      <w:r w:rsidR="005E50FF">
        <w:t xml:space="preserve">le for any other reason allowed under </w:t>
      </w:r>
      <w:r w:rsidR="0097501B">
        <w:t>S</w:t>
      </w:r>
      <w:r w:rsidR="005E50FF">
        <w:t>tate statu</w:t>
      </w:r>
      <w:r w:rsidR="00B00F0C">
        <w:t>t</w:t>
      </w:r>
      <w:r w:rsidR="005E50FF">
        <w:t>e.</w:t>
      </w:r>
      <w:r w:rsidR="00286DD0" w:rsidRPr="00885288">
        <w:t xml:space="preserve"> A licensed dealer shall be required to retain documentation that the customer signs stating that he or she is returning the vehicle to the licensed dealer pursuant to Section </w:t>
      </w:r>
      <w:proofErr w:type="spellStart"/>
      <w:r w:rsidR="00286DD0" w:rsidRPr="00885288">
        <w:t>2L</w:t>
      </w:r>
      <w:proofErr w:type="spellEnd"/>
      <w:r w:rsidR="0097501B">
        <w:t xml:space="preserve"> or another specified statutorily authorized reason</w:t>
      </w:r>
      <w:r w:rsidR="00511D5B">
        <w:t>. T</w:t>
      </w:r>
      <w:r w:rsidR="00286DD0" w:rsidRPr="00885288">
        <w:t>his disclosure shall be retained with all other statutorily required documentation pertaining to the licensed dealer</w:t>
      </w:r>
      <w:r w:rsidR="00286DD0">
        <w:t>'</w:t>
      </w:r>
      <w:r w:rsidR="00286DD0" w:rsidRPr="00885288">
        <w:t>s record keeping requirements.</w:t>
      </w:r>
    </w:p>
    <w:p w14:paraId="0759322F" w14:textId="77777777" w:rsidR="00286DD0" w:rsidRDefault="00286DD0" w:rsidP="00B57F8D"/>
    <w:p w14:paraId="03E6E82E" w14:textId="77777777" w:rsidR="00286DD0" w:rsidRDefault="00831AC2" w:rsidP="00286DD0">
      <w:pPr>
        <w:ind w:left="1440" w:hanging="720"/>
      </w:pPr>
      <w:r>
        <w:t>g</w:t>
      </w:r>
      <w:r w:rsidR="00286DD0">
        <w:t>)</w:t>
      </w:r>
      <w:r w:rsidR="00286DD0">
        <w:tab/>
      </w:r>
      <w:r w:rsidR="00286DD0" w:rsidRPr="00885288">
        <w:t xml:space="preserve">A licensed dealer may not void a </w:t>
      </w:r>
      <w:proofErr w:type="spellStart"/>
      <w:r w:rsidR="00511D5B">
        <w:t>TRP</w:t>
      </w:r>
      <w:proofErr w:type="spellEnd"/>
      <w:r w:rsidR="00286DD0" w:rsidRPr="00885288">
        <w:t xml:space="preserve"> for a vehicle owner and corresponding vehicle if the sole reason the vehicle is returned to the licensed dealer is the vehicle purchaser</w:t>
      </w:r>
      <w:r w:rsidR="00286DD0">
        <w:t>'</w:t>
      </w:r>
      <w:r w:rsidR="00286DD0" w:rsidRPr="00885288">
        <w:t>s inability to secure financing for the vehicle. If</w:t>
      </w:r>
      <w:r w:rsidR="005E50FF">
        <w:t xml:space="preserve">, after </w:t>
      </w:r>
      <w:r w:rsidR="00B00F0C">
        <w:t xml:space="preserve">the </w:t>
      </w:r>
      <w:proofErr w:type="spellStart"/>
      <w:r w:rsidR="005E50FF">
        <w:t>TRP</w:t>
      </w:r>
      <w:proofErr w:type="spellEnd"/>
      <w:r w:rsidR="005E50FF">
        <w:t xml:space="preserve"> is issued,</w:t>
      </w:r>
      <w:r w:rsidR="00286DD0" w:rsidRPr="00885288">
        <w:t xml:space="preserve"> the vehicle purchaser is </w:t>
      </w:r>
      <w:r w:rsidR="005E50FF">
        <w:t xml:space="preserve">ultimately </w:t>
      </w:r>
      <w:r w:rsidR="00286DD0" w:rsidRPr="00885288">
        <w:t>unable to secure financing and must return the vehicle</w:t>
      </w:r>
      <w:r w:rsidR="00511D5B">
        <w:t>,</w:t>
      </w:r>
      <w:r w:rsidR="00286DD0" w:rsidRPr="00885288">
        <w:t xml:space="preserve"> the licensed dealer must still transmit the appropriate title</w:t>
      </w:r>
      <w:r w:rsidR="00B00F0C">
        <w:t xml:space="preserve"> and</w:t>
      </w:r>
      <w:r w:rsidR="00286DD0" w:rsidRPr="00885288">
        <w:t xml:space="preserve"> registration fees</w:t>
      </w:r>
      <w:r w:rsidR="0080344D">
        <w:t xml:space="preserve"> to SOS</w:t>
      </w:r>
      <w:r w:rsidR="00286DD0" w:rsidRPr="00885288">
        <w:t xml:space="preserve"> and any applicable </w:t>
      </w:r>
      <w:r w:rsidR="0080344D">
        <w:t xml:space="preserve">sales </w:t>
      </w:r>
      <w:r w:rsidR="00286DD0" w:rsidRPr="00885288">
        <w:t xml:space="preserve">taxes to </w:t>
      </w:r>
      <w:r w:rsidR="0080344D">
        <w:t xml:space="preserve">the Illinois Department of Revenue </w:t>
      </w:r>
      <w:r w:rsidR="00286DD0" w:rsidRPr="00885288">
        <w:t xml:space="preserve">before another </w:t>
      </w:r>
      <w:proofErr w:type="spellStart"/>
      <w:r w:rsidR="00511D5B">
        <w:t>TRP</w:t>
      </w:r>
      <w:proofErr w:type="spellEnd"/>
      <w:r w:rsidR="00286DD0" w:rsidRPr="00885288">
        <w:t xml:space="preserve"> may be issued to a new vehicle owner for the same vehicle.</w:t>
      </w:r>
    </w:p>
    <w:p w14:paraId="4C65DB8A" w14:textId="77777777" w:rsidR="003C7FBD" w:rsidRDefault="003C7FBD" w:rsidP="00B57F8D">
      <w:pPr>
        <w:widowControl w:val="0"/>
        <w:autoSpaceDE w:val="0"/>
        <w:autoSpaceDN w:val="0"/>
        <w:adjustRightInd w:val="0"/>
      </w:pPr>
    </w:p>
    <w:p w14:paraId="7AA42B20" w14:textId="77777777" w:rsidR="00940DAA" w:rsidRDefault="00831AC2" w:rsidP="004C36C0">
      <w:pPr>
        <w:widowControl w:val="0"/>
        <w:autoSpaceDE w:val="0"/>
        <w:autoSpaceDN w:val="0"/>
        <w:adjustRightInd w:val="0"/>
        <w:ind w:left="1440" w:hanging="720"/>
      </w:pPr>
      <w:r>
        <w:t>h</w:t>
      </w:r>
      <w:r w:rsidR="00940DAA">
        <w:t>)</w:t>
      </w:r>
      <w:r w:rsidR="00940DAA">
        <w:tab/>
        <w:t xml:space="preserve">In addition to the issuance of </w:t>
      </w:r>
      <w:proofErr w:type="spellStart"/>
      <w:r w:rsidR="00511D5B">
        <w:t>TRPs</w:t>
      </w:r>
      <w:proofErr w:type="spellEnd"/>
      <w:r w:rsidR="00511D5B">
        <w:t xml:space="preserve"> </w:t>
      </w:r>
      <w:r w:rsidR="00940DAA">
        <w:t xml:space="preserve">to specific applicants, the </w:t>
      </w:r>
      <w:r>
        <w:t>SOS</w:t>
      </w:r>
      <w:r w:rsidR="00940DAA">
        <w:t xml:space="preserve"> may supply, upon request, </w:t>
      </w:r>
      <w:proofErr w:type="spellStart"/>
      <w:r w:rsidR="00511D5B">
        <w:t>TRP</w:t>
      </w:r>
      <w:proofErr w:type="spellEnd"/>
      <w:r w:rsidR="00511D5B">
        <w:t xml:space="preserve"> </w:t>
      </w:r>
      <w:r w:rsidR="00940DAA">
        <w:t xml:space="preserve">plates to the following for issuance by them, provided they have the necessary computer hardware, software and communication devices for accessing the </w:t>
      </w:r>
      <w:r w:rsidR="00A973F9">
        <w:t>SOS</w:t>
      </w:r>
      <w:r w:rsidR="00940DAA">
        <w:t xml:space="preserve"> Internet site for the registration of </w:t>
      </w:r>
      <w:proofErr w:type="spellStart"/>
      <w:r w:rsidR="00511D5B">
        <w:t>TRP</w:t>
      </w:r>
      <w:proofErr w:type="spellEnd"/>
      <w:r w:rsidR="00511D5B">
        <w:t xml:space="preserve"> </w:t>
      </w:r>
      <w:r w:rsidR="00940DAA">
        <w:t>plates</w:t>
      </w:r>
      <w:r w:rsidR="00C70BA1">
        <w:t xml:space="preserve"> and titling</w:t>
      </w:r>
      <w:r w:rsidR="00940DAA">
        <w:t xml:space="preserve">: </w:t>
      </w:r>
    </w:p>
    <w:p w14:paraId="07175D58" w14:textId="77777777" w:rsidR="00C7594A" w:rsidRDefault="00C7594A" w:rsidP="00A03877">
      <w:pPr>
        <w:widowControl w:val="0"/>
        <w:autoSpaceDE w:val="0"/>
        <w:autoSpaceDN w:val="0"/>
        <w:adjustRightInd w:val="0"/>
      </w:pPr>
    </w:p>
    <w:p w14:paraId="2664B00B" w14:textId="77777777" w:rsidR="004C36C0" w:rsidRDefault="00940DAA" w:rsidP="004C36C0">
      <w:pPr>
        <w:widowControl w:val="0"/>
        <w:autoSpaceDE w:val="0"/>
        <w:autoSpaceDN w:val="0"/>
        <w:adjustRightInd w:val="0"/>
        <w:ind w:left="2160" w:hanging="720"/>
      </w:pPr>
      <w:r>
        <w:t>1)</w:t>
      </w:r>
      <w:r>
        <w:tab/>
        <w:t xml:space="preserve">Licensed vehicle dealers registered and in good standing with </w:t>
      </w:r>
      <w:r w:rsidR="00A973F9">
        <w:t>SOS</w:t>
      </w:r>
      <w:r>
        <w:t xml:space="preserve">.  Each dealer may issue </w:t>
      </w:r>
      <w:proofErr w:type="spellStart"/>
      <w:r w:rsidR="00511D5B">
        <w:t>TRPs</w:t>
      </w:r>
      <w:proofErr w:type="spellEnd"/>
      <w:r>
        <w:t xml:space="preserve"> only to persons purchasing vehicles from that dealer and only after application for title and registration has been completed.  </w:t>
      </w:r>
      <w:r w:rsidR="00C70BA1">
        <w:t xml:space="preserve">All </w:t>
      </w:r>
      <w:proofErr w:type="spellStart"/>
      <w:r w:rsidR="00511D5B">
        <w:t>TRPs</w:t>
      </w:r>
      <w:proofErr w:type="spellEnd"/>
      <w:r w:rsidR="00511D5B">
        <w:t xml:space="preserve"> </w:t>
      </w:r>
      <w:r w:rsidR="00C70BA1">
        <w:t xml:space="preserve">that are issued must be accompanied by a corresponding document number for </w:t>
      </w:r>
      <w:r w:rsidR="002E3ABF">
        <w:t xml:space="preserve">the </w:t>
      </w:r>
      <w:r w:rsidR="00C70BA1">
        <w:t xml:space="preserve">accompanying application for a certificate of title.  </w:t>
      </w:r>
      <w:r>
        <w:t xml:space="preserve">All dealers receiving </w:t>
      </w:r>
      <w:proofErr w:type="spellStart"/>
      <w:r w:rsidR="002E3ABF">
        <w:t>TRPs</w:t>
      </w:r>
      <w:proofErr w:type="spellEnd"/>
      <w:r w:rsidR="002E3ABF">
        <w:t xml:space="preserve"> </w:t>
      </w:r>
      <w:r>
        <w:t xml:space="preserve">shall maintain records </w:t>
      </w:r>
      <w:r w:rsidR="0066352A" w:rsidRPr="00926D1D">
        <w:t>as required by 92 Ill. Adm. Code 1019.40</w:t>
      </w:r>
      <w:r w:rsidR="0066352A">
        <w:t xml:space="preserve"> </w:t>
      </w:r>
      <w:r>
        <w:t xml:space="preserve">reflecting the information required for completion of the receipt form for a </w:t>
      </w:r>
      <w:proofErr w:type="spellStart"/>
      <w:r w:rsidR="002E3ABF">
        <w:t>TRP</w:t>
      </w:r>
      <w:proofErr w:type="spellEnd"/>
      <w:r w:rsidR="002E3ABF">
        <w:t xml:space="preserve"> </w:t>
      </w:r>
      <w:r>
        <w:t xml:space="preserve">plate.  Failure to do so </w:t>
      </w:r>
      <w:r w:rsidR="004301E6">
        <w:t>may</w:t>
      </w:r>
      <w:r>
        <w:t xml:space="preserve"> result in the denial, revocation, or suspension of a dealer's license under </w:t>
      </w:r>
      <w:r w:rsidR="00801644">
        <w:t xml:space="preserve">IVC </w:t>
      </w:r>
      <w:r>
        <w:t xml:space="preserve">Section 5-501. </w:t>
      </w:r>
    </w:p>
    <w:p w14:paraId="7FC25CE0" w14:textId="77777777" w:rsidR="00C7594A" w:rsidRDefault="00C7594A" w:rsidP="00A03877">
      <w:pPr>
        <w:widowControl w:val="0"/>
        <w:autoSpaceDE w:val="0"/>
        <w:autoSpaceDN w:val="0"/>
        <w:adjustRightInd w:val="0"/>
      </w:pPr>
    </w:p>
    <w:p w14:paraId="5E71F722" w14:textId="77777777" w:rsidR="004C36C0" w:rsidRDefault="00940DAA" w:rsidP="004C36C0">
      <w:pPr>
        <w:widowControl w:val="0"/>
        <w:autoSpaceDE w:val="0"/>
        <w:autoSpaceDN w:val="0"/>
        <w:adjustRightInd w:val="0"/>
        <w:ind w:left="2160" w:hanging="720"/>
      </w:pPr>
      <w:r>
        <w:t>2)</w:t>
      </w:r>
      <w:r>
        <w:tab/>
        <w:t xml:space="preserve">Licensed remittance agents registered and in good standing with the </w:t>
      </w:r>
      <w:r w:rsidR="00831AC2">
        <w:t>SOS</w:t>
      </w:r>
      <w:r>
        <w:t xml:space="preserve">.  Each </w:t>
      </w:r>
      <w:r w:rsidR="00700220">
        <w:t>r</w:t>
      </w:r>
      <w:r>
        <w:t xml:space="preserve">emittance </w:t>
      </w:r>
      <w:r w:rsidR="00700220">
        <w:t>a</w:t>
      </w:r>
      <w:r>
        <w:t xml:space="preserve">gent may issue </w:t>
      </w:r>
      <w:proofErr w:type="spellStart"/>
      <w:r w:rsidR="002E3ABF">
        <w:t>TRPs</w:t>
      </w:r>
      <w:proofErr w:type="spellEnd"/>
      <w:r w:rsidR="002E3ABF">
        <w:t xml:space="preserve"> </w:t>
      </w:r>
      <w:r>
        <w:t xml:space="preserve">only to persons whose applications the remittance agent accepts for transmittal to </w:t>
      </w:r>
      <w:r w:rsidR="00A973F9">
        <w:t>SOS</w:t>
      </w:r>
      <w:r>
        <w:t xml:space="preserve">.  </w:t>
      </w:r>
      <w:r w:rsidR="00C70BA1">
        <w:t xml:space="preserve">All </w:t>
      </w:r>
      <w:proofErr w:type="spellStart"/>
      <w:r w:rsidR="002E3ABF">
        <w:t>TRPs</w:t>
      </w:r>
      <w:proofErr w:type="spellEnd"/>
      <w:r w:rsidR="00C70BA1">
        <w:t xml:space="preserve"> that are issued must be accompanied by a corresponding document number for </w:t>
      </w:r>
      <w:r w:rsidR="002E3ABF">
        <w:t>the</w:t>
      </w:r>
      <w:r w:rsidR="00C70BA1">
        <w:t xml:space="preserve"> accompanying application for a certificate of title.  </w:t>
      </w:r>
      <w:r>
        <w:t xml:space="preserve">All Remittance Agents receiving </w:t>
      </w:r>
      <w:proofErr w:type="spellStart"/>
      <w:r w:rsidR="002E3ABF">
        <w:t>TRPs</w:t>
      </w:r>
      <w:proofErr w:type="spellEnd"/>
      <w:r w:rsidR="002E3ABF">
        <w:t xml:space="preserve"> </w:t>
      </w:r>
      <w:r>
        <w:t xml:space="preserve">shall maintain records reflecting the information required for completion of the receipt form for a </w:t>
      </w:r>
      <w:r w:rsidR="002E3ABF">
        <w:t>TRP</w:t>
      </w:r>
      <w:r>
        <w:t xml:space="preserve">.  Failure to do so </w:t>
      </w:r>
      <w:r w:rsidR="00801644">
        <w:t>may</w:t>
      </w:r>
      <w:r>
        <w:t xml:space="preserve"> result in the denial, revocation, or suspension of a Remittance Agent's license under </w:t>
      </w:r>
      <w:r w:rsidR="00801644">
        <w:t xml:space="preserve">IVC </w:t>
      </w:r>
      <w:r>
        <w:t xml:space="preserve">Sections 3-906 and 3-907. </w:t>
      </w:r>
    </w:p>
    <w:p w14:paraId="5522B3A2" w14:textId="77777777" w:rsidR="00C7594A" w:rsidRDefault="00C7594A" w:rsidP="00A03877">
      <w:pPr>
        <w:widowControl w:val="0"/>
        <w:autoSpaceDE w:val="0"/>
        <w:autoSpaceDN w:val="0"/>
        <w:adjustRightInd w:val="0"/>
      </w:pPr>
    </w:p>
    <w:p w14:paraId="2F52375A" w14:textId="77777777" w:rsidR="00940DAA" w:rsidRDefault="00940DAA" w:rsidP="004C36C0">
      <w:pPr>
        <w:widowControl w:val="0"/>
        <w:autoSpaceDE w:val="0"/>
        <w:autoSpaceDN w:val="0"/>
        <w:adjustRightInd w:val="0"/>
        <w:ind w:left="2160" w:hanging="720"/>
      </w:pPr>
      <w:r>
        <w:t>3)</w:t>
      </w:r>
      <w:r>
        <w:tab/>
        <w:t xml:space="preserve">Currency </w:t>
      </w:r>
      <w:r w:rsidR="00801644">
        <w:t>exchanges</w:t>
      </w:r>
      <w:r>
        <w:t xml:space="preserve"> licensed by, and in good standing with, the Department of Financial </w:t>
      </w:r>
      <w:r w:rsidR="004301E6">
        <w:t>and Professional Regulation</w:t>
      </w:r>
      <w:r>
        <w:t xml:space="preserve">.  Currency </w:t>
      </w:r>
      <w:r w:rsidR="00801644">
        <w:lastRenderedPageBreak/>
        <w:t>exchanges</w:t>
      </w:r>
      <w:r>
        <w:t xml:space="preserve"> shall complete and submit an application in a manner prescribed by the </w:t>
      </w:r>
      <w:r w:rsidR="00831AC2">
        <w:t>SOS</w:t>
      </w:r>
      <w:r>
        <w:t xml:space="preserve"> to be eligible to receive </w:t>
      </w:r>
      <w:proofErr w:type="spellStart"/>
      <w:r w:rsidR="002E3ABF">
        <w:t>TRPs</w:t>
      </w:r>
      <w:proofErr w:type="spellEnd"/>
      <w:r>
        <w:t xml:space="preserve">.  Each </w:t>
      </w:r>
      <w:r w:rsidR="00801644">
        <w:t>currency exchange</w:t>
      </w:r>
      <w:r>
        <w:t xml:space="preserve"> may issue </w:t>
      </w:r>
      <w:proofErr w:type="spellStart"/>
      <w:r w:rsidR="002E3ABF">
        <w:t>TRPs</w:t>
      </w:r>
      <w:proofErr w:type="spellEnd"/>
      <w:r w:rsidR="002E3ABF">
        <w:t xml:space="preserve"> </w:t>
      </w:r>
      <w:r>
        <w:t xml:space="preserve">only to persons whose applications the </w:t>
      </w:r>
      <w:r w:rsidR="00801644">
        <w:t>currency exchange</w:t>
      </w:r>
      <w:r>
        <w:t xml:space="preserve"> accepts for transmittal to </w:t>
      </w:r>
      <w:r w:rsidR="00831AC2">
        <w:t>SOS</w:t>
      </w:r>
      <w:r>
        <w:t xml:space="preserve">.  A </w:t>
      </w:r>
      <w:proofErr w:type="spellStart"/>
      <w:r w:rsidR="002E3ABF">
        <w:t>TRP</w:t>
      </w:r>
      <w:proofErr w:type="spellEnd"/>
      <w:r w:rsidR="002E3ABF">
        <w:t xml:space="preserve"> </w:t>
      </w:r>
      <w:r>
        <w:t xml:space="preserve">may only be issued in connection with an application for title and registration or registration only, but may not be issued in connection with an application for renewal of a registration.  </w:t>
      </w:r>
      <w:r w:rsidR="00C70BA1">
        <w:t xml:space="preserve">All </w:t>
      </w:r>
      <w:proofErr w:type="spellStart"/>
      <w:r w:rsidR="002E3ABF">
        <w:t>TRPs</w:t>
      </w:r>
      <w:proofErr w:type="spellEnd"/>
      <w:r w:rsidR="00C70BA1">
        <w:t xml:space="preserve"> that are issued must be accompanied by a corresponding document number for </w:t>
      </w:r>
      <w:r w:rsidR="002E3ABF">
        <w:t>the</w:t>
      </w:r>
      <w:r w:rsidR="00C70BA1">
        <w:t xml:space="preserve"> accompanying application for a certificate of title.  </w:t>
      </w:r>
      <w:r>
        <w:t xml:space="preserve">All </w:t>
      </w:r>
      <w:r w:rsidR="00801644">
        <w:t>currency exchanges</w:t>
      </w:r>
      <w:r>
        <w:t xml:space="preserve"> receiving </w:t>
      </w:r>
      <w:proofErr w:type="spellStart"/>
      <w:r w:rsidR="002E3ABF">
        <w:t>TRPs</w:t>
      </w:r>
      <w:proofErr w:type="spellEnd"/>
      <w:r>
        <w:t xml:space="preserve"> shall maintain records of their issuance reflecting the information required for completion of</w:t>
      </w:r>
      <w:r w:rsidR="004C36C0">
        <w:t xml:space="preserve"> </w:t>
      </w:r>
      <w:r>
        <w:t xml:space="preserve">the receipt form for a </w:t>
      </w:r>
      <w:proofErr w:type="spellStart"/>
      <w:r w:rsidR="002E3ABF">
        <w:t>TRP</w:t>
      </w:r>
      <w:proofErr w:type="spellEnd"/>
      <w:r w:rsidR="002E3ABF">
        <w:t xml:space="preserve"> </w:t>
      </w:r>
      <w:r>
        <w:t>plate.</w:t>
      </w:r>
    </w:p>
    <w:p w14:paraId="002247F3" w14:textId="77777777" w:rsidR="00C7594A" w:rsidRDefault="00C7594A" w:rsidP="00A03877">
      <w:pPr>
        <w:widowControl w:val="0"/>
        <w:autoSpaceDE w:val="0"/>
        <w:autoSpaceDN w:val="0"/>
        <w:adjustRightInd w:val="0"/>
      </w:pPr>
    </w:p>
    <w:p w14:paraId="3E2ED6FF" w14:textId="77777777" w:rsidR="00940DAA" w:rsidRDefault="00831AC2" w:rsidP="00C70BA1">
      <w:pPr>
        <w:widowControl w:val="0"/>
        <w:autoSpaceDE w:val="0"/>
        <w:autoSpaceDN w:val="0"/>
        <w:adjustRightInd w:val="0"/>
        <w:ind w:left="1440" w:hanging="720"/>
      </w:pPr>
      <w:r>
        <w:t>i</w:t>
      </w:r>
      <w:r w:rsidR="00940DAA">
        <w:t>)</w:t>
      </w:r>
      <w:r w:rsidR="00940DAA">
        <w:tab/>
      </w:r>
      <w:r w:rsidR="00C70BA1">
        <w:t>Authorized Superusers</w:t>
      </w:r>
      <w:r w:rsidR="00940DAA">
        <w:t xml:space="preserve"> of Temporary Permits must be in compliance with the following: </w:t>
      </w:r>
    </w:p>
    <w:p w14:paraId="25FAC470" w14:textId="77777777" w:rsidR="00C7594A" w:rsidRDefault="00C7594A" w:rsidP="00A03877">
      <w:pPr>
        <w:widowControl w:val="0"/>
        <w:autoSpaceDE w:val="0"/>
        <w:autoSpaceDN w:val="0"/>
        <w:adjustRightInd w:val="0"/>
      </w:pPr>
    </w:p>
    <w:p w14:paraId="204ECFB6" w14:textId="77777777" w:rsidR="002E3ABF" w:rsidRDefault="00940DAA" w:rsidP="004C36C0">
      <w:pPr>
        <w:widowControl w:val="0"/>
        <w:autoSpaceDE w:val="0"/>
        <w:autoSpaceDN w:val="0"/>
        <w:adjustRightInd w:val="0"/>
        <w:ind w:left="2160" w:hanging="720"/>
      </w:pPr>
      <w:r>
        <w:t>1)</w:t>
      </w:r>
      <w:r>
        <w:tab/>
      </w:r>
      <w:r w:rsidR="00693144">
        <w:t xml:space="preserve">Within two business days </w:t>
      </w:r>
      <w:r w:rsidR="00E611FF">
        <w:t>after</w:t>
      </w:r>
      <w:r w:rsidR="00693144">
        <w:t xml:space="preserve"> receipt of </w:t>
      </w:r>
      <w:proofErr w:type="spellStart"/>
      <w:r w:rsidR="002E3ABF">
        <w:t>TRP</w:t>
      </w:r>
      <w:proofErr w:type="spellEnd"/>
      <w:r w:rsidR="00693144">
        <w:t xml:space="preserve"> plates from the </w:t>
      </w:r>
      <w:r w:rsidR="00831AC2">
        <w:t>SOS</w:t>
      </w:r>
      <w:r w:rsidR="00693144">
        <w:t xml:space="preserve"> the </w:t>
      </w:r>
      <w:r w:rsidR="00AE130F">
        <w:t>Superuser</w:t>
      </w:r>
      <w:r w:rsidR="00693144">
        <w:t xml:space="preserve"> shall access the </w:t>
      </w:r>
      <w:r w:rsidR="00831AC2">
        <w:t>SOS</w:t>
      </w:r>
      <w:r w:rsidR="00693144">
        <w:t xml:space="preserve"> Internet site for the registration of </w:t>
      </w:r>
      <w:proofErr w:type="spellStart"/>
      <w:r w:rsidR="002E3ABF">
        <w:t>TRP</w:t>
      </w:r>
      <w:proofErr w:type="spellEnd"/>
      <w:r w:rsidR="002E3ABF">
        <w:t xml:space="preserve"> </w:t>
      </w:r>
      <w:r w:rsidR="00693144">
        <w:t xml:space="preserve">plates and acknowledge receipt of the plates.  </w:t>
      </w:r>
    </w:p>
    <w:p w14:paraId="0A83367D" w14:textId="77777777" w:rsidR="002E3ABF" w:rsidRDefault="002E3ABF" w:rsidP="00B57F8D">
      <w:pPr>
        <w:widowControl w:val="0"/>
        <w:autoSpaceDE w:val="0"/>
        <w:autoSpaceDN w:val="0"/>
        <w:adjustRightInd w:val="0"/>
      </w:pPr>
    </w:p>
    <w:p w14:paraId="66CE03D1" w14:textId="77777777" w:rsidR="002E3ABF" w:rsidRDefault="002E3ABF" w:rsidP="002E3ABF">
      <w:pPr>
        <w:widowControl w:val="0"/>
        <w:autoSpaceDE w:val="0"/>
        <w:autoSpaceDN w:val="0"/>
        <w:adjustRightInd w:val="0"/>
        <w:ind w:left="2880" w:hanging="720"/>
      </w:pPr>
      <w:r>
        <w:t>A)</w:t>
      </w:r>
      <w:r>
        <w:tab/>
      </w:r>
      <w:r w:rsidR="00693144">
        <w:t xml:space="preserve">The issuer shall store the </w:t>
      </w:r>
      <w:proofErr w:type="spellStart"/>
      <w:r>
        <w:t>TRP</w:t>
      </w:r>
      <w:proofErr w:type="spellEnd"/>
      <w:r>
        <w:t xml:space="preserve"> </w:t>
      </w:r>
      <w:r w:rsidR="00693144">
        <w:t xml:space="preserve">plates in a secure location to prevent theft, loss or misuse of the plates.  </w:t>
      </w:r>
      <w:proofErr w:type="spellStart"/>
      <w:r>
        <w:t>TRPs</w:t>
      </w:r>
      <w:proofErr w:type="spellEnd"/>
      <w:r>
        <w:t xml:space="preserve"> </w:t>
      </w:r>
      <w:r w:rsidR="00C70BA1">
        <w:t>shall not be accessible to the general public or any individual who has not been issued a Su</w:t>
      </w:r>
      <w:r w:rsidR="00FE4AD6">
        <w:t>peruser</w:t>
      </w:r>
      <w:r>
        <w:t>'s,</w:t>
      </w:r>
      <w:r w:rsidR="00FE4AD6">
        <w:t xml:space="preserve"> or an </w:t>
      </w:r>
      <w:r w:rsidR="0080344D">
        <w:t xml:space="preserve">additional </w:t>
      </w:r>
      <w:r w:rsidR="00FE4AD6">
        <w:t>issuer's</w:t>
      </w:r>
      <w:r>
        <w:t>,</w:t>
      </w:r>
      <w:r w:rsidR="00FE4AD6">
        <w:t xml:space="preserve"> </w:t>
      </w:r>
      <w:r w:rsidR="00831AC2">
        <w:t>username</w:t>
      </w:r>
      <w:r w:rsidR="00FE4AD6">
        <w:t xml:space="preserve"> </w:t>
      </w:r>
      <w:r w:rsidR="0008033B">
        <w:t>by</w:t>
      </w:r>
      <w:r w:rsidR="00FE4AD6">
        <w:t xml:space="preserve"> the </w:t>
      </w:r>
      <w:r w:rsidR="00831AC2">
        <w:t>SOS</w:t>
      </w:r>
      <w:r w:rsidR="00FE4AD6">
        <w:t xml:space="preserve">.  </w:t>
      </w:r>
    </w:p>
    <w:p w14:paraId="087561CA" w14:textId="77777777" w:rsidR="002E3ABF" w:rsidRDefault="002E3ABF" w:rsidP="00B57F8D">
      <w:pPr>
        <w:widowControl w:val="0"/>
        <w:autoSpaceDE w:val="0"/>
        <w:autoSpaceDN w:val="0"/>
        <w:adjustRightInd w:val="0"/>
      </w:pPr>
    </w:p>
    <w:p w14:paraId="1A353556" w14:textId="77777777" w:rsidR="002E3ABF" w:rsidRDefault="002E3ABF" w:rsidP="002E3ABF">
      <w:pPr>
        <w:widowControl w:val="0"/>
        <w:autoSpaceDE w:val="0"/>
        <w:autoSpaceDN w:val="0"/>
        <w:adjustRightInd w:val="0"/>
        <w:ind w:left="2880" w:hanging="720"/>
      </w:pPr>
      <w:r>
        <w:t>B)</w:t>
      </w:r>
      <w:r>
        <w:tab/>
      </w:r>
      <w:proofErr w:type="spellStart"/>
      <w:r>
        <w:t>TRP</w:t>
      </w:r>
      <w:proofErr w:type="spellEnd"/>
      <w:r>
        <w:t xml:space="preserve"> </w:t>
      </w:r>
      <w:r w:rsidR="00693144">
        <w:t xml:space="preserve">plates </w:t>
      </w:r>
      <w:r w:rsidR="00940DAA">
        <w:t xml:space="preserve">shall be issued in numerical sequence as received from </w:t>
      </w:r>
      <w:r w:rsidR="00831AC2">
        <w:t>SOS</w:t>
      </w:r>
      <w:r w:rsidR="00940DAA">
        <w:t xml:space="preserve">.  </w:t>
      </w:r>
    </w:p>
    <w:p w14:paraId="064BEB81" w14:textId="77777777" w:rsidR="002E3ABF" w:rsidRDefault="002E3ABF" w:rsidP="00B57F8D">
      <w:pPr>
        <w:widowControl w:val="0"/>
        <w:autoSpaceDE w:val="0"/>
        <w:autoSpaceDN w:val="0"/>
        <w:adjustRightInd w:val="0"/>
      </w:pPr>
    </w:p>
    <w:p w14:paraId="29965D60" w14:textId="77777777" w:rsidR="002E3ABF" w:rsidRDefault="002E3ABF" w:rsidP="002E3ABF">
      <w:pPr>
        <w:widowControl w:val="0"/>
        <w:autoSpaceDE w:val="0"/>
        <w:autoSpaceDN w:val="0"/>
        <w:adjustRightInd w:val="0"/>
        <w:ind w:left="2880" w:hanging="720"/>
      </w:pPr>
      <w:r>
        <w:t>C)</w:t>
      </w:r>
      <w:r>
        <w:tab/>
        <w:t xml:space="preserve">Holders of </w:t>
      </w:r>
      <w:proofErr w:type="spellStart"/>
      <w:r>
        <w:t>TRPs</w:t>
      </w:r>
      <w:proofErr w:type="spellEnd"/>
      <w:r w:rsidR="00FE4AD6" w:rsidRPr="00885288">
        <w:t xml:space="preserve"> shall be limited to a 90-day inventory based on self-reported annual sales.</w:t>
      </w:r>
      <w:r w:rsidR="00FE4AD6">
        <w:t xml:space="preserve">  </w:t>
      </w:r>
    </w:p>
    <w:p w14:paraId="0888F77B" w14:textId="77777777" w:rsidR="002E3ABF" w:rsidRDefault="002E3ABF" w:rsidP="00B57F8D">
      <w:pPr>
        <w:widowControl w:val="0"/>
        <w:autoSpaceDE w:val="0"/>
        <w:autoSpaceDN w:val="0"/>
        <w:adjustRightInd w:val="0"/>
      </w:pPr>
    </w:p>
    <w:p w14:paraId="098AE7BA" w14:textId="77777777" w:rsidR="002E3ABF" w:rsidRDefault="002E3ABF" w:rsidP="002E3ABF">
      <w:pPr>
        <w:widowControl w:val="0"/>
        <w:autoSpaceDE w:val="0"/>
        <w:autoSpaceDN w:val="0"/>
        <w:adjustRightInd w:val="0"/>
        <w:ind w:left="2880" w:hanging="720"/>
      </w:pPr>
      <w:r>
        <w:t>D)</w:t>
      </w:r>
      <w:r>
        <w:tab/>
      </w:r>
      <w:proofErr w:type="spellStart"/>
      <w:r>
        <w:t>TRP</w:t>
      </w:r>
      <w:proofErr w:type="spellEnd"/>
      <w:r>
        <w:t xml:space="preserve"> </w:t>
      </w:r>
      <w:r w:rsidR="00940DAA">
        <w:t xml:space="preserve">plates shall be issued only in conjunction with applications for vehicle registration and all required information regarding the </w:t>
      </w:r>
      <w:proofErr w:type="spellStart"/>
      <w:r>
        <w:t>TRP</w:t>
      </w:r>
      <w:proofErr w:type="spellEnd"/>
      <w:r>
        <w:t xml:space="preserve"> </w:t>
      </w:r>
      <w:r w:rsidR="00940DAA">
        <w:t>plate shall be completed on the vehicle registration application form.</w:t>
      </w:r>
      <w:r w:rsidR="00FE4AD6" w:rsidRPr="00885288">
        <w:t xml:space="preserve">  </w:t>
      </w:r>
    </w:p>
    <w:p w14:paraId="30E88D55" w14:textId="77777777" w:rsidR="002E3ABF" w:rsidRDefault="002E3ABF" w:rsidP="00B57F8D">
      <w:pPr>
        <w:widowControl w:val="0"/>
        <w:autoSpaceDE w:val="0"/>
        <w:autoSpaceDN w:val="0"/>
        <w:adjustRightInd w:val="0"/>
      </w:pPr>
    </w:p>
    <w:p w14:paraId="6482C9A6" w14:textId="77777777" w:rsidR="00940DAA" w:rsidRDefault="002E3ABF" w:rsidP="002E3ABF">
      <w:pPr>
        <w:widowControl w:val="0"/>
        <w:autoSpaceDE w:val="0"/>
        <w:autoSpaceDN w:val="0"/>
        <w:adjustRightInd w:val="0"/>
        <w:ind w:left="2880" w:hanging="720"/>
      </w:pPr>
      <w:r>
        <w:t>E)</w:t>
      </w:r>
      <w:r>
        <w:tab/>
      </w:r>
      <w:r w:rsidR="00FE4AD6" w:rsidRPr="00885288">
        <w:t xml:space="preserve">Any information that is found to be inaccurate in order to circumvent the </w:t>
      </w:r>
      <w:proofErr w:type="spellStart"/>
      <w:r>
        <w:t>TRP</w:t>
      </w:r>
      <w:proofErr w:type="spellEnd"/>
      <w:r w:rsidRPr="00885288">
        <w:t xml:space="preserve"> </w:t>
      </w:r>
      <w:r w:rsidR="00FE4AD6" w:rsidRPr="00885288">
        <w:t xml:space="preserve">system shall result in suspension of the </w:t>
      </w:r>
      <w:proofErr w:type="spellStart"/>
      <w:r>
        <w:t>TRP</w:t>
      </w:r>
      <w:proofErr w:type="spellEnd"/>
      <w:r w:rsidRPr="00885288">
        <w:t xml:space="preserve"> </w:t>
      </w:r>
      <w:r w:rsidR="00FE4AD6" w:rsidRPr="00885288">
        <w:t xml:space="preserve">system. A second or subsequent violation of this </w:t>
      </w:r>
      <w:r>
        <w:t>subsection (</w:t>
      </w:r>
      <w:r w:rsidR="00831AC2">
        <w:t>i</w:t>
      </w:r>
      <w:r>
        <w:t>)(1)(E)</w:t>
      </w:r>
      <w:r w:rsidR="00FE4AD6" w:rsidRPr="00885288">
        <w:t xml:space="preserve"> </w:t>
      </w:r>
      <w:r w:rsidR="0080344D">
        <w:t>within</w:t>
      </w:r>
      <w:r w:rsidR="00B00F0C">
        <w:t xml:space="preserve"> </w:t>
      </w:r>
      <w:r w:rsidR="0080344D">
        <w:t xml:space="preserve">5 years </w:t>
      </w:r>
      <w:r w:rsidR="00FE4AD6" w:rsidRPr="00885288">
        <w:t xml:space="preserve">shall result in denial of access to the </w:t>
      </w:r>
      <w:proofErr w:type="spellStart"/>
      <w:r>
        <w:t>TRP</w:t>
      </w:r>
      <w:proofErr w:type="spellEnd"/>
      <w:r w:rsidRPr="00885288">
        <w:t xml:space="preserve"> </w:t>
      </w:r>
      <w:r w:rsidR="00FE4AD6" w:rsidRPr="00885288">
        <w:t>system.</w:t>
      </w:r>
      <w:r w:rsidR="00940DAA">
        <w:t xml:space="preserve"> </w:t>
      </w:r>
    </w:p>
    <w:p w14:paraId="087EC1FF" w14:textId="77777777" w:rsidR="00C7594A" w:rsidRDefault="00C7594A" w:rsidP="00A03877">
      <w:pPr>
        <w:widowControl w:val="0"/>
        <w:autoSpaceDE w:val="0"/>
        <w:autoSpaceDN w:val="0"/>
        <w:adjustRightInd w:val="0"/>
      </w:pPr>
    </w:p>
    <w:p w14:paraId="01E4FB34" w14:textId="77777777" w:rsidR="004C36C0" w:rsidRDefault="00940DAA" w:rsidP="004C36C0">
      <w:pPr>
        <w:widowControl w:val="0"/>
        <w:autoSpaceDE w:val="0"/>
        <w:autoSpaceDN w:val="0"/>
        <w:adjustRightInd w:val="0"/>
        <w:ind w:left="2160" w:hanging="720"/>
      </w:pPr>
      <w:r>
        <w:t>2)</w:t>
      </w:r>
      <w:r>
        <w:tab/>
      </w:r>
      <w:r w:rsidR="002E3ABF">
        <w:t xml:space="preserve">Contemporaneously </w:t>
      </w:r>
      <w:r>
        <w:t xml:space="preserve">with the issuance of a </w:t>
      </w:r>
      <w:proofErr w:type="spellStart"/>
      <w:r w:rsidR="002E3ABF">
        <w:t>TRP</w:t>
      </w:r>
      <w:proofErr w:type="spellEnd"/>
      <w:r w:rsidR="002E3ABF">
        <w:t xml:space="preserve"> </w:t>
      </w:r>
      <w:r>
        <w:t xml:space="preserve">plate, the </w:t>
      </w:r>
      <w:r w:rsidR="00FE4AD6">
        <w:t xml:space="preserve">Superuser or </w:t>
      </w:r>
      <w:r w:rsidR="00B00F0C">
        <w:t xml:space="preserve">additional </w:t>
      </w:r>
      <w:r>
        <w:t xml:space="preserve">issuer shall access the </w:t>
      </w:r>
      <w:r w:rsidR="00831AC2">
        <w:t>SOS</w:t>
      </w:r>
      <w:r>
        <w:t xml:space="preserve"> </w:t>
      </w:r>
      <w:proofErr w:type="spellStart"/>
      <w:r w:rsidR="0080344D">
        <w:t>TRP</w:t>
      </w:r>
      <w:proofErr w:type="spellEnd"/>
      <w:r w:rsidR="0080344D">
        <w:t xml:space="preserve"> Account Login</w:t>
      </w:r>
      <w:r>
        <w:t xml:space="preserve"> for the registration of </w:t>
      </w:r>
      <w:proofErr w:type="spellStart"/>
      <w:r w:rsidR="002E3ABF">
        <w:t>TRP</w:t>
      </w:r>
      <w:proofErr w:type="spellEnd"/>
      <w:r w:rsidR="002E3ABF">
        <w:t xml:space="preserve"> </w:t>
      </w:r>
      <w:r>
        <w:t xml:space="preserve">plates and enter all requested information with regard to the vehicle for which the </w:t>
      </w:r>
      <w:proofErr w:type="spellStart"/>
      <w:r w:rsidR="002E3ABF">
        <w:t>TRP</w:t>
      </w:r>
      <w:proofErr w:type="spellEnd"/>
      <w:r w:rsidR="002E3ABF">
        <w:t xml:space="preserve"> </w:t>
      </w:r>
      <w:r>
        <w:t xml:space="preserve">plate was issued and the </w:t>
      </w:r>
      <w:r w:rsidR="00801644">
        <w:t>individuals</w:t>
      </w:r>
      <w:r>
        <w:t xml:space="preserve"> or entity to which the </w:t>
      </w:r>
      <w:proofErr w:type="spellStart"/>
      <w:r w:rsidR="00CF490A">
        <w:t>TRP</w:t>
      </w:r>
      <w:proofErr w:type="spellEnd"/>
      <w:r w:rsidR="00CF490A">
        <w:t xml:space="preserve"> </w:t>
      </w:r>
      <w:r>
        <w:t xml:space="preserve">plate was issued.  When accessing the </w:t>
      </w:r>
      <w:r w:rsidR="00831AC2">
        <w:t>SOS</w:t>
      </w:r>
      <w:r>
        <w:t xml:space="preserve"> </w:t>
      </w:r>
      <w:r>
        <w:lastRenderedPageBreak/>
        <w:t xml:space="preserve">Internet site and entering information, </w:t>
      </w:r>
      <w:r w:rsidR="00F46D4D">
        <w:t>a</w:t>
      </w:r>
      <w:r w:rsidR="00CF490A">
        <w:t xml:space="preserve"> </w:t>
      </w:r>
      <w:r w:rsidR="00FE4AD6">
        <w:t>Superuser or</w:t>
      </w:r>
      <w:r w:rsidR="0080344D">
        <w:t xml:space="preserve"> additional</w:t>
      </w:r>
      <w:r w:rsidR="00FE4AD6">
        <w:t xml:space="preserve"> issuer</w:t>
      </w:r>
      <w:r>
        <w:t xml:space="preserve"> shall comply with all protocols provided by the </w:t>
      </w:r>
      <w:r w:rsidR="00831AC2">
        <w:t>SOS</w:t>
      </w:r>
      <w:r>
        <w:t>, including, but not limited to, user identification procedures and password</w:t>
      </w:r>
      <w:r w:rsidR="00700220">
        <w:t>s</w:t>
      </w:r>
      <w:r>
        <w:t xml:space="preserve">. </w:t>
      </w:r>
    </w:p>
    <w:p w14:paraId="4885A9C5" w14:textId="77777777" w:rsidR="00C7594A" w:rsidRDefault="00C7594A" w:rsidP="00A03877">
      <w:pPr>
        <w:widowControl w:val="0"/>
        <w:autoSpaceDE w:val="0"/>
        <w:autoSpaceDN w:val="0"/>
        <w:adjustRightInd w:val="0"/>
      </w:pPr>
    </w:p>
    <w:p w14:paraId="4ACEC708" w14:textId="77777777" w:rsidR="00CF490A" w:rsidRDefault="00940DAA" w:rsidP="004C36C0">
      <w:pPr>
        <w:widowControl w:val="0"/>
        <w:autoSpaceDE w:val="0"/>
        <w:autoSpaceDN w:val="0"/>
        <w:adjustRightInd w:val="0"/>
        <w:ind w:left="2160" w:hanging="720"/>
      </w:pPr>
      <w:r>
        <w:t>3)</w:t>
      </w:r>
      <w:r>
        <w:tab/>
        <w:t xml:space="preserve">Prior to delivering a </w:t>
      </w:r>
      <w:proofErr w:type="spellStart"/>
      <w:r w:rsidR="00CF490A">
        <w:t>TRP</w:t>
      </w:r>
      <w:proofErr w:type="spellEnd"/>
      <w:r w:rsidR="00CF490A">
        <w:t xml:space="preserve"> </w:t>
      </w:r>
      <w:r>
        <w:t xml:space="preserve">plate to the applicant or attaching a </w:t>
      </w:r>
      <w:proofErr w:type="spellStart"/>
      <w:r w:rsidR="00CF490A">
        <w:t>TRP</w:t>
      </w:r>
      <w:proofErr w:type="spellEnd"/>
      <w:r w:rsidR="00CF490A">
        <w:t xml:space="preserve"> </w:t>
      </w:r>
      <w:r>
        <w:t xml:space="preserve">plate to a vehicle, the </w:t>
      </w:r>
      <w:r w:rsidR="00FE4AD6">
        <w:t xml:space="preserve">Superuser or </w:t>
      </w:r>
      <w:r w:rsidR="0080344D">
        <w:t xml:space="preserve">additional </w:t>
      </w:r>
      <w:r>
        <w:t xml:space="preserve">issuer shall </w:t>
      </w:r>
      <w:r w:rsidR="00FE4AD6" w:rsidRPr="00885288">
        <w:t xml:space="preserve">affix the </w:t>
      </w:r>
      <w:proofErr w:type="spellStart"/>
      <w:r w:rsidR="00CF490A">
        <w:t>TRP</w:t>
      </w:r>
      <w:proofErr w:type="spellEnd"/>
      <w:r w:rsidR="00CF490A" w:rsidRPr="00885288">
        <w:t xml:space="preserve"> </w:t>
      </w:r>
      <w:r w:rsidR="00FE4AD6" w:rsidRPr="00885288">
        <w:t xml:space="preserve">to the corresponding vehicle. </w:t>
      </w:r>
    </w:p>
    <w:p w14:paraId="79B64DED" w14:textId="77777777" w:rsidR="00CF490A" w:rsidRDefault="00CF490A" w:rsidP="00B57F8D">
      <w:pPr>
        <w:widowControl w:val="0"/>
        <w:autoSpaceDE w:val="0"/>
        <w:autoSpaceDN w:val="0"/>
        <w:adjustRightInd w:val="0"/>
      </w:pPr>
    </w:p>
    <w:p w14:paraId="61D87D00" w14:textId="77777777" w:rsidR="00CF490A" w:rsidRDefault="00CF490A" w:rsidP="00AE130F">
      <w:pPr>
        <w:widowControl w:val="0"/>
        <w:autoSpaceDE w:val="0"/>
        <w:autoSpaceDN w:val="0"/>
        <w:adjustRightInd w:val="0"/>
        <w:ind w:left="2880" w:hanging="720"/>
      </w:pPr>
      <w:r>
        <w:t>A)</w:t>
      </w:r>
      <w:r>
        <w:tab/>
      </w:r>
      <w:r w:rsidR="00AE130F">
        <w:t xml:space="preserve">All information required on the </w:t>
      </w:r>
      <w:proofErr w:type="spellStart"/>
      <w:r w:rsidR="00AE130F">
        <w:t>TRP</w:t>
      </w:r>
      <w:proofErr w:type="spellEnd"/>
      <w:r w:rsidR="00AE130F">
        <w:t xml:space="preserve"> must be electronically printed on the </w:t>
      </w:r>
      <w:proofErr w:type="spellStart"/>
      <w:r w:rsidR="00AE130F">
        <w:t>TRP</w:t>
      </w:r>
      <w:proofErr w:type="spellEnd"/>
      <w:r w:rsidR="00AE130F">
        <w:t>; and</w:t>
      </w:r>
    </w:p>
    <w:p w14:paraId="4940453D" w14:textId="77777777" w:rsidR="00CF490A" w:rsidRDefault="00CF490A" w:rsidP="00B57F8D">
      <w:pPr>
        <w:widowControl w:val="0"/>
        <w:autoSpaceDE w:val="0"/>
        <w:autoSpaceDN w:val="0"/>
        <w:adjustRightInd w:val="0"/>
      </w:pPr>
    </w:p>
    <w:p w14:paraId="41ACFFA4" w14:textId="77777777" w:rsidR="004C36C0" w:rsidRDefault="00CF490A" w:rsidP="00CF490A">
      <w:pPr>
        <w:widowControl w:val="0"/>
        <w:autoSpaceDE w:val="0"/>
        <w:autoSpaceDN w:val="0"/>
        <w:adjustRightInd w:val="0"/>
        <w:ind w:left="2880" w:hanging="720"/>
      </w:pPr>
      <w:r>
        <w:t>B)</w:t>
      </w:r>
      <w:r>
        <w:tab/>
      </w:r>
      <w:r w:rsidR="007C0974">
        <w:t xml:space="preserve">Under </w:t>
      </w:r>
      <w:r w:rsidR="00FE4AD6" w:rsidRPr="00885288">
        <w:t xml:space="preserve">no circumstances shall the Superuser or an </w:t>
      </w:r>
      <w:r w:rsidR="007C0974">
        <w:t xml:space="preserve">additional </w:t>
      </w:r>
      <w:r w:rsidR="00FE4AD6" w:rsidRPr="00885288">
        <w:t xml:space="preserve">issuer provide or issue a second or subsequent </w:t>
      </w:r>
      <w:proofErr w:type="spellStart"/>
      <w:r>
        <w:t>TRP</w:t>
      </w:r>
      <w:proofErr w:type="spellEnd"/>
      <w:r w:rsidRPr="00885288">
        <w:t xml:space="preserve"> </w:t>
      </w:r>
      <w:r w:rsidR="00FE4AD6" w:rsidRPr="00885288">
        <w:t>to the same owner and v</w:t>
      </w:r>
      <w:r w:rsidR="00FE4AD6">
        <w:t>ehicle as the initial issuance.</w:t>
      </w:r>
      <w:r w:rsidR="00940DAA">
        <w:t xml:space="preserve"> </w:t>
      </w:r>
    </w:p>
    <w:p w14:paraId="24D7FF30" w14:textId="77777777" w:rsidR="00C7594A" w:rsidRDefault="00C7594A" w:rsidP="00A03877">
      <w:pPr>
        <w:widowControl w:val="0"/>
        <w:autoSpaceDE w:val="0"/>
        <w:autoSpaceDN w:val="0"/>
        <w:adjustRightInd w:val="0"/>
      </w:pPr>
    </w:p>
    <w:p w14:paraId="0D65884B" w14:textId="77777777" w:rsidR="004C36C0" w:rsidRDefault="00940DAA" w:rsidP="004C36C0">
      <w:pPr>
        <w:widowControl w:val="0"/>
        <w:autoSpaceDE w:val="0"/>
        <w:autoSpaceDN w:val="0"/>
        <w:adjustRightInd w:val="0"/>
        <w:ind w:left="2160" w:hanging="720"/>
      </w:pPr>
      <w:r>
        <w:t>4)</w:t>
      </w:r>
      <w:r>
        <w:tab/>
      </w:r>
      <w:proofErr w:type="spellStart"/>
      <w:r w:rsidR="00CF490A">
        <w:t>TRP</w:t>
      </w:r>
      <w:proofErr w:type="spellEnd"/>
      <w:r w:rsidR="00CF490A">
        <w:t xml:space="preserve"> </w:t>
      </w:r>
      <w:r>
        <w:t xml:space="preserve">plates issued for motor driven cycles or motorcycles shall be of the reduced size designed for motor driven cycles or motorcycles. </w:t>
      </w:r>
    </w:p>
    <w:p w14:paraId="0B2A4D09" w14:textId="77777777" w:rsidR="00C7594A" w:rsidRDefault="00C7594A" w:rsidP="00A03877">
      <w:pPr>
        <w:widowControl w:val="0"/>
        <w:autoSpaceDE w:val="0"/>
        <w:autoSpaceDN w:val="0"/>
        <w:adjustRightInd w:val="0"/>
      </w:pPr>
    </w:p>
    <w:p w14:paraId="70DA170D" w14:textId="77777777" w:rsidR="004C36C0" w:rsidRDefault="00940DAA" w:rsidP="004C36C0">
      <w:pPr>
        <w:widowControl w:val="0"/>
        <w:autoSpaceDE w:val="0"/>
        <w:autoSpaceDN w:val="0"/>
        <w:adjustRightInd w:val="0"/>
        <w:ind w:left="2160" w:hanging="720"/>
      </w:pPr>
      <w:r>
        <w:t>5)</w:t>
      </w:r>
      <w:r>
        <w:tab/>
      </w:r>
      <w:proofErr w:type="spellStart"/>
      <w:r w:rsidR="00CF490A">
        <w:t>TRP</w:t>
      </w:r>
      <w:proofErr w:type="spellEnd"/>
      <w:r w:rsidR="00CF490A">
        <w:t xml:space="preserve"> </w:t>
      </w:r>
      <w:r w:rsidR="00693144">
        <w:t xml:space="preserve">plates </w:t>
      </w:r>
      <w:r>
        <w:t xml:space="preserve">shall be issued only by the </w:t>
      </w:r>
      <w:r w:rsidR="00FE4AD6">
        <w:t xml:space="preserve">Superuser or </w:t>
      </w:r>
      <w:r w:rsidR="007C0974">
        <w:t xml:space="preserve">additional </w:t>
      </w:r>
      <w:r w:rsidR="00FE4AD6">
        <w:t xml:space="preserve">issuer assigned by the licensed </w:t>
      </w:r>
      <w:r w:rsidR="00801644">
        <w:t>dealer</w:t>
      </w:r>
      <w:r>
        <w:t xml:space="preserve">, </w:t>
      </w:r>
      <w:r w:rsidR="00801644">
        <w:t>remittance agent</w:t>
      </w:r>
      <w:r>
        <w:t xml:space="preserve">, or </w:t>
      </w:r>
      <w:r w:rsidR="00801644">
        <w:t>currency exchange</w:t>
      </w:r>
      <w:r>
        <w:t xml:space="preserve"> that received the </w:t>
      </w:r>
      <w:proofErr w:type="spellStart"/>
      <w:r w:rsidR="00831AC2">
        <w:t>TRP</w:t>
      </w:r>
      <w:proofErr w:type="spellEnd"/>
      <w:r>
        <w:t xml:space="preserve"> from the </w:t>
      </w:r>
      <w:r w:rsidR="00831AC2">
        <w:t>SOS</w:t>
      </w:r>
      <w:r>
        <w:t xml:space="preserve">. </w:t>
      </w:r>
    </w:p>
    <w:p w14:paraId="79B3442E" w14:textId="77777777" w:rsidR="00C7594A" w:rsidRDefault="00C7594A" w:rsidP="00A03877">
      <w:pPr>
        <w:widowControl w:val="0"/>
        <w:autoSpaceDE w:val="0"/>
        <w:autoSpaceDN w:val="0"/>
        <w:adjustRightInd w:val="0"/>
      </w:pPr>
    </w:p>
    <w:p w14:paraId="6D4B9FA8" w14:textId="77777777" w:rsidR="004C36C0" w:rsidRDefault="00940DAA" w:rsidP="004C36C0">
      <w:pPr>
        <w:widowControl w:val="0"/>
        <w:autoSpaceDE w:val="0"/>
        <w:autoSpaceDN w:val="0"/>
        <w:adjustRightInd w:val="0"/>
        <w:ind w:left="2160" w:hanging="720"/>
      </w:pPr>
      <w:r>
        <w:t>6)</w:t>
      </w:r>
      <w:r>
        <w:tab/>
      </w:r>
      <w:proofErr w:type="spellStart"/>
      <w:r w:rsidR="00CF490A">
        <w:t>TRP</w:t>
      </w:r>
      <w:proofErr w:type="spellEnd"/>
      <w:r w:rsidR="00CF490A">
        <w:t xml:space="preserve"> </w:t>
      </w:r>
      <w:r w:rsidR="00E611FF">
        <w:t>plate</w:t>
      </w:r>
      <w:r>
        <w:t xml:space="preserve"> receipt forms shall contain all of the information requested, where applicable.  The original of the plate receipt form shall be given to the applicant and the copy shall be maintained by the </w:t>
      </w:r>
      <w:r w:rsidR="00FE4AD6">
        <w:t xml:space="preserve">Superuser or </w:t>
      </w:r>
      <w:r w:rsidR="007C0974">
        <w:t xml:space="preserve">additional </w:t>
      </w:r>
      <w:r>
        <w:t xml:space="preserve">issuer. </w:t>
      </w:r>
    </w:p>
    <w:p w14:paraId="0938CF1E" w14:textId="77777777" w:rsidR="00C7594A" w:rsidRDefault="00C7594A" w:rsidP="00A03877">
      <w:pPr>
        <w:widowControl w:val="0"/>
        <w:autoSpaceDE w:val="0"/>
        <w:autoSpaceDN w:val="0"/>
        <w:adjustRightInd w:val="0"/>
      </w:pPr>
    </w:p>
    <w:p w14:paraId="636E78B4" w14:textId="77777777" w:rsidR="004C36C0" w:rsidRDefault="00940DAA" w:rsidP="004C36C0">
      <w:pPr>
        <w:widowControl w:val="0"/>
        <w:autoSpaceDE w:val="0"/>
        <w:autoSpaceDN w:val="0"/>
        <w:adjustRightInd w:val="0"/>
        <w:ind w:left="2160" w:hanging="720"/>
      </w:pPr>
      <w:r>
        <w:t>7)</w:t>
      </w:r>
      <w:r>
        <w:tab/>
      </w:r>
      <w:proofErr w:type="spellStart"/>
      <w:r w:rsidR="00CF490A">
        <w:t>TRP</w:t>
      </w:r>
      <w:proofErr w:type="spellEnd"/>
      <w:r w:rsidR="00CF490A">
        <w:t xml:space="preserve"> </w:t>
      </w:r>
      <w:r>
        <w:t xml:space="preserve">plate receipt forms shall bear the name of the </w:t>
      </w:r>
      <w:r w:rsidR="00FE4AD6">
        <w:t>Superuser's licensed</w:t>
      </w:r>
      <w:r>
        <w:t xml:space="preserve"> entity and the </w:t>
      </w:r>
      <w:r w:rsidR="00AE130F">
        <w:t>licensee's or Agent number issued by SOS</w:t>
      </w:r>
      <w:r>
        <w:t xml:space="preserve">. </w:t>
      </w:r>
    </w:p>
    <w:p w14:paraId="2019842F" w14:textId="77777777" w:rsidR="00C7594A" w:rsidRDefault="00C7594A" w:rsidP="00A03877">
      <w:pPr>
        <w:widowControl w:val="0"/>
        <w:autoSpaceDE w:val="0"/>
        <w:autoSpaceDN w:val="0"/>
        <w:adjustRightInd w:val="0"/>
      </w:pPr>
    </w:p>
    <w:p w14:paraId="0DF0BD0B" w14:textId="77777777" w:rsidR="004C36C0" w:rsidRDefault="00940DAA" w:rsidP="004C36C0">
      <w:pPr>
        <w:widowControl w:val="0"/>
        <w:autoSpaceDE w:val="0"/>
        <w:autoSpaceDN w:val="0"/>
        <w:adjustRightInd w:val="0"/>
        <w:ind w:left="2160" w:hanging="720"/>
      </w:pPr>
      <w:r>
        <w:t>8)</w:t>
      </w:r>
      <w:r>
        <w:tab/>
      </w:r>
      <w:r w:rsidR="00CF490A">
        <w:t xml:space="preserve">The </w:t>
      </w:r>
      <w:r w:rsidR="002C42DB">
        <w:t xml:space="preserve">Superuser or </w:t>
      </w:r>
      <w:r w:rsidR="00707765">
        <w:t xml:space="preserve">additional </w:t>
      </w:r>
      <w:r w:rsidR="002C42DB">
        <w:t>issuer</w:t>
      </w:r>
      <w:r>
        <w:t xml:space="preserve"> of </w:t>
      </w:r>
      <w:proofErr w:type="spellStart"/>
      <w:r w:rsidR="00CF490A">
        <w:t>TRPs</w:t>
      </w:r>
      <w:proofErr w:type="spellEnd"/>
      <w:r>
        <w:t xml:space="preserve"> shall reimburse </w:t>
      </w:r>
      <w:r w:rsidR="00831AC2">
        <w:t>SOS</w:t>
      </w:r>
      <w:r>
        <w:t xml:space="preserve"> </w:t>
      </w:r>
      <w:r w:rsidR="00F368F6">
        <w:t>$</w:t>
      </w:r>
      <w:r w:rsidR="00707765">
        <w:t>151</w:t>
      </w:r>
      <w:r>
        <w:t xml:space="preserve"> per </w:t>
      </w:r>
      <w:proofErr w:type="spellStart"/>
      <w:r w:rsidR="00CF490A">
        <w:t>TRP</w:t>
      </w:r>
      <w:proofErr w:type="spellEnd"/>
      <w:r w:rsidR="00CF490A">
        <w:t xml:space="preserve"> </w:t>
      </w:r>
      <w:r>
        <w:t xml:space="preserve">lost, missing, stolen or destroyed.  </w:t>
      </w:r>
      <w:r w:rsidR="00F368F6" w:rsidRPr="00885288">
        <w:t xml:space="preserve">All </w:t>
      </w:r>
      <w:proofErr w:type="spellStart"/>
      <w:r w:rsidR="00CF490A">
        <w:t>TRPs</w:t>
      </w:r>
      <w:proofErr w:type="spellEnd"/>
      <w:r w:rsidR="00CF490A" w:rsidRPr="00885288">
        <w:t xml:space="preserve"> </w:t>
      </w:r>
      <w:r w:rsidR="00F368F6" w:rsidRPr="00885288">
        <w:t>designated as lost, missing</w:t>
      </w:r>
      <w:r w:rsidR="00CF490A">
        <w:t>,</w:t>
      </w:r>
      <w:r w:rsidR="00F368F6" w:rsidRPr="00885288">
        <w:t xml:space="preserve"> stolen or destroyed</w:t>
      </w:r>
      <w:r w:rsidR="00CF490A">
        <w:t>,</w:t>
      </w:r>
      <w:r w:rsidR="00F368F6" w:rsidRPr="00885288">
        <w:t xml:space="preserve"> or otherwise unaccounted for</w:t>
      </w:r>
      <w:r w:rsidR="00CF490A">
        <w:t>,</w:t>
      </w:r>
      <w:r w:rsidR="00F368F6" w:rsidRPr="00885288">
        <w:t xml:space="preserve"> shall be billed automatically on a monthly basis. </w:t>
      </w:r>
      <w:r w:rsidR="00F368F6">
        <w:t xml:space="preserve"> </w:t>
      </w:r>
      <w:r>
        <w:t xml:space="preserve">The </w:t>
      </w:r>
      <w:r w:rsidR="00831AC2">
        <w:t>SOS</w:t>
      </w:r>
      <w:r>
        <w:t xml:space="preserve"> shall have the discretion to waive this fee upon satisfactory proof that the </w:t>
      </w:r>
      <w:proofErr w:type="spellStart"/>
      <w:r w:rsidR="00CF490A">
        <w:t>TRP</w:t>
      </w:r>
      <w:r w:rsidR="00F46D4D">
        <w:t>s</w:t>
      </w:r>
      <w:proofErr w:type="spellEnd"/>
      <w:r w:rsidR="00CF490A">
        <w:t xml:space="preserve"> </w:t>
      </w:r>
      <w:r>
        <w:t xml:space="preserve">were destroyed by fire or flood, or stolen in connection </w:t>
      </w:r>
      <w:r w:rsidR="00CF490A">
        <w:t xml:space="preserve">with </w:t>
      </w:r>
      <w:r>
        <w:t xml:space="preserve">a theft </w:t>
      </w:r>
      <w:r w:rsidR="00CF490A">
        <w:t xml:space="preserve">on </w:t>
      </w:r>
      <w:r>
        <w:t xml:space="preserve">the premises.  In the decision to waive the fee, the </w:t>
      </w:r>
      <w:r w:rsidR="00A973F9">
        <w:t>SOS</w:t>
      </w:r>
      <w:r>
        <w:t xml:space="preserve"> shall consider whether an insurance claim or police report was filed, or other evidence suggesting that the </w:t>
      </w:r>
      <w:r w:rsidR="00F368F6">
        <w:t>authorized licensed entity's</w:t>
      </w:r>
      <w:r>
        <w:t xml:space="preserve"> loss is the result of fire, flood or theft </w:t>
      </w:r>
      <w:r w:rsidR="00CF490A">
        <w:t>on</w:t>
      </w:r>
      <w:r>
        <w:t xml:space="preserve"> the premises. </w:t>
      </w:r>
    </w:p>
    <w:p w14:paraId="67910AC9" w14:textId="77777777" w:rsidR="00C7594A" w:rsidRDefault="00C7594A" w:rsidP="00A03877">
      <w:pPr>
        <w:widowControl w:val="0"/>
        <w:autoSpaceDE w:val="0"/>
        <w:autoSpaceDN w:val="0"/>
        <w:adjustRightInd w:val="0"/>
      </w:pPr>
    </w:p>
    <w:p w14:paraId="4257BF46" w14:textId="77777777" w:rsidR="004C36C0" w:rsidRDefault="00940DAA" w:rsidP="004C36C0">
      <w:pPr>
        <w:widowControl w:val="0"/>
        <w:autoSpaceDE w:val="0"/>
        <w:autoSpaceDN w:val="0"/>
        <w:adjustRightInd w:val="0"/>
        <w:ind w:left="2160" w:hanging="720"/>
      </w:pPr>
      <w:r>
        <w:t>9)</w:t>
      </w:r>
      <w:r>
        <w:tab/>
      </w:r>
      <w:r w:rsidR="00F368F6">
        <w:t>An authorized licensed entity</w:t>
      </w:r>
      <w:r>
        <w:t xml:space="preserve"> shall maintain </w:t>
      </w:r>
      <w:r w:rsidR="00CF490A">
        <w:t xml:space="preserve">for 3 years </w:t>
      </w:r>
      <w:r>
        <w:t xml:space="preserve">copies of receipt forms for all </w:t>
      </w:r>
      <w:proofErr w:type="spellStart"/>
      <w:r w:rsidR="00CF490A">
        <w:t>TRP</w:t>
      </w:r>
      <w:proofErr w:type="spellEnd"/>
      <w:r w:rsidR="00CF490A">
        <w:t xml:space="preserve"> </w:t>
      </w:r>
      <w:r>
        <w:t xml:space="preserve">plates issued. </w:t>
      </w:r>
    </w:p>
    <w:p w14:paraId="3B51BCBE" w14:textId="77777777" w:rsidR="00C7594A" w:rsidRDefault="00C7594A" w:rsidP="00A03877">
      <w:pPr>
        <w:widowControl w:val="0"/>
        <w:autoSpaceDE w:val="0"/>
        <w:autoSpaceDN w:val="0"/>
        <w:adjustRightInd w:val="0"/>
      </w:pPr>
    </w:p>
    <w:p w14:paraId="49C29678" w14:textId="77777777" w:rsidR="00F368F6" w:rsidRDefault="00940DAA" w:rsidP="00377AFC">
      <w:pPr>
        <w:widowControl w:val="0"/>
        <w:autoSpaceDE w:val="0"/>
        <w:autoSpaceDN w:val="0"/>
        <w:adjustRightInd w:val="0"/>
        <w:ind w:left="2160" w:hanging="810"/>
      </w:pPr>
      <w:r>
        <w:t>10)</w:t>
      </w:r>
      <w:r>
        <w:tab/>
        <w:t xml:space="preserve">When the </w:t>
      </w:r>
      <w:r w:rsidR="00F368F6">
        <w:t>authorized licensed entity</w:t>
      </w:r>
      <w:r>
        <w:t xml:space="preserve"> is no longer engaged in the business of issuing </w:t>
      </w:r>
      <w:proofErr w:type="spellStart"/>
      <w:r w:rsidR="00CF490A">
        <w:t>TRPs</w:t>
      </w:r>
      <w:proofErr w:type="spellEnd"/>
      <w:r>
        <w:t xml:space="preserve">, the </w:t>
      </w:r>
      <w:r w:rsidR="00F368F6">
        <w:t>authorized licensed entity</w:t>
      </w:r>
      <w:r>
        <w:t xml:space="preserve"> shall return all</w:t>
      </w:r>
      <w:r w:rsidR="00693144">
        <w:t xml:space="preserve"> </w:t>
      </w:r>
      <w:r>
        <w:t xml:space="preserve">unissued </w:t>
      </w:r>
      <w:proofErr w:type="spellStart"/>
      <w:r w:rsidR="00C91128">
        <w:lastRenderedPageBreak/>
        <w:t>TRP</w:t>
      </w:r>
      <w:proofErr w:type="spellEnd"/>
      <w:r w:rsidR="00C91128">
        <w:t xml:space="preserve"> </w:t>
      </w:r>
      <w:r>
        <w:t xml:space="preserve">plates to </w:t>
      </w:r>
      <w:r w:rsidR="00831AC2">
        <w:t>SOS</w:t>
      </w:r>
      <w:r>
        <w:t xml:space="preserve">.  </w:t>
      </w:r>
      <w:r w:rsidR="00F368F6">
        <w:t>An authorized licensed entity</w:t>
      </w:r>
      <w:r>
        <w:t xml:space="preserve"> shall bear risk of loss until all </w:t>
      </w:r>
      <w:proofErr w:type="spellStart"/>
      <w:r w:rsidR="00C91128">
        <w:t>TRPs</w:t>
      </w:r>
      <w:proofErr w:type="spellEnd"/>
      <w:r>
        <w:t xml:space="preserve"> are received by </w:t>
      </w:r>
      <w:r w:rsidR="00831AC2">
        <w:t>SOS</w:t>
      </w:r>
      <w:r>
        <w:t>.</w:t>
      </w:r>
      <w:r w:rsidR="00F368F6">
        <w:t xml:space="preserve">  All </w:t>
      </w:r>
      <w:proofErr w:type="spellStart"/>
      <w:r w:rsidR="00C91128">
        <w:t>TRPs</w:t>
      </w:r>
      <w:proofErr w:type="spellEnd"/>
      <w:r w:rsidR="00C91128" w:rsidDel="00C91128">
        <w:t xml:space="preserve"> </w:t>
      </w:r>
      <w:r w:rsidR="00F368F6">
        <w:t>shall be returned to the following address:</w:t>
      </w:r>
    </w:p>
    <w:p w14:paraId="49136471" w14:textId="77777777" w:rsidR="00F368F6" w:rsidRDefault="00F368F6" w:rsidP="00B57F8D">
      <w:pPr>
        <w:widowControl w:val="0"/>
        <w:autoSpaceDE w:val="0"/>
        <w:autoSpaceDN w:val="0"/>
        <w:adjustRightInd w:val="0"/>
      </w:pPr>
    </w:p>
    <w:p w14:paraId="08011DA5" w14:textId="77777777" w:rsidR="00F368F6" w:rsidRDefault="00F368F6" w:rsidP="00F368F6">
      <w:pPr>
        <w:widowControl w:val="0"/>
        <w:autoSpaceDE w:val="0"/>
        <w:autoSpaceDN w:val="0"/>
        <w:adjustRightInd w:val="0"/>
        <w:ind w:left="2160" w:firstLine="720"/>
      </w:pPr>
      <w:r>
        <w:t>Illinois Secretary of State</w:t>
      </w:r>
    </w:p>
    <w:p w14:paraId="2DDAE735" w14:textId="77777777" w:rsidR="00F368F6" w:rsidRDefault="00F368F6" w:rsidP="00F368F6">
      <w:pPr>
        <w:widowControl w:val="0"/>
        <w:autoSpaceDE w:val="0"/>
        <w:autoSpaceDN w:val="0"/>
        <w:adjustRightInd w:val="0"/>
        <w:ind w:left="2160" w:firstLine="720"/>
      </w:pPr>
      <w:r>
        <w:t xml:space="preserve">Attn:  </w:t>
      </w:r>
      <w:proofErr w:type="spellStart"/>
      <w:r>
        <w:t>TRP</w:t>
      </w:r>
      <w:proofErr w:type="spellEnd"/>
      <w:r>
        <w:t xml:space="preserve"> Return Unit</w:t>
      </w:r>
    </w:p>
    <w:p w14:paraId="41E4B2CC" w14:textId="77777777" w:rsidR="00F368F6" w:rsidRDefault="00F368F6" w:rsidP="00F368F6">
      <w:pPr>
        <w:widowControl w:val="0"/>
        <w:autoSpaceDE w:val="0"/>
        <w:autoSpaceDN w:val="0"/>
        <w:adjustRightInd w:val="0"/>
        <w:ind w:left="2160" w:firstLine="720"/>
      </w:pPr>
      <w:r>
        <w:t>501 S. 2</w:t>
      </w:r>
      <w:r>
        <w:rPr>
          <w:vertAlign w:val="superscript"/>
        </w:rPr>
        <w:t>nd</w:t>
      </w:r>
      <w:r>
        <w:t xml:space="preserve"> Street</w:t>
      </w:r>
    </w:p>
    <w:p w14:paraId="7DAC0E14" w14:textId="77777777" w:rsidR="00940DAA" w:rsidRDefault="00F368F6" w:rsidP="00F368F6">
      <w:pPr>
        <w:widowControl w:val="0"/>
        <w:autoSpaceDE w:val="0"/>
        <w:autoSpaceDN w:val="0"/>
        <w:adjustRightInd w:val="0"/>
        <w:ind w:left="2160" w:firstLine="720"/>
      </w:pPr>
      <w:r>
        <w:t>Springfield IL 62756</w:t>
      </w:r>
      <w:r w:rsidR="00940DAA">
        <w:t xml:space="preserve"> </w:t>
      </w:r>
    </w:p>
    <w:p w14:paraId="4CA50A87" w14:textId="77777777" w:rsidR="00C7594A" w:rsidRDefault="00C7594A" w:rsidP="00A03877">
      <w:pPr>
        <w:widowControl w:val="0"/>
        <w:autoSpaceDE w:val="0"/>
        <w:autoSpaceDN w:val="0"/>
        <w:adjustRightInd w:val="0"/>
      </w:pPr>
    </w:p>
    <w:p w14:paraId="7291C138" w14:textId="77777777" w:rsidR="00AE130F" w:rsidRDefault="00AE130F" w:rsidP="00377AFC">
      <w:pPr>
        <w:widowControl w:val="0"/>
        <w:autoSpaceDE w:val="0"/>
        <w:autoSpaceDN w:val="0"/>
        <w:adjustRightInd w:val="0"/>
        <w:ind w:left="2160" w:hanging="810"/>
      </w:pPr>
      <w:r>
        <w:t>11)</w:t>
      </w:r>
      <w:r>
        <w:tab/>
      </w:r>
      <w:r w:rsidRPr="000574D5">
        <w:t xml:space="preserve">Any entity licensed under Chapter 5 of the IVC shall issue Illinois residents only Illinois </w:t>
      </w:r>
      <w:proofErr w:type="spellStart"/>
      <w:r w:rsidRPr="000574D5">
        <w:t>TRPs</w:t>
      </w:r>
      <w:proofErr w:type="spellEnd"/>
      <w:r w:rsidRPr="000574D5">
        <w:t xml:space="preserve"> or 7-day drive away permits. </w:t>
      </w:r>
      <w:r>
        <w:t xml:space="preserve"> </w:t>
      </w:r>
      <w:r w:rsidRPr="000574D5">
        <w:t xml:space="preserve">A licensee may issue a 30-day drive away permit to non-residents or as set forth in Section 1010.425 of this Administrative Code. </w:t>
      </w:r>
      <w:r>
        <w:t xml:space="preserve"> </w:t>
      </w:r>
      <w:r w:rsidRPr="000574D5">
        <w:t>Any licensee that issues a temporary registration permit or 7-day drive away permit originating from another state to an IL resident shall receive a 90-day suspension from access to the Secretary</w:t>
      </w:r>
      <w:r>
        <w:t>'</w:t>
      </w:r>
      <w:r w:rsidRPr="000574D5">
        <w:t xml:space="preserve">s </w:t>
      </w:r>
      <w:proofErr w:type="spellStart"/>
      <w:r w:rsidRPr="000574D5">
        <w:t>TRP</w:t>
      </w:r>
      <w:proofErr w:type="spellEnd"/>
      <w:r w:rsidRPr="000574D5">
        <w:t xml:space="preserve"> system. </w:t>
      </w:r>
      <w:r>
        <w:t xml:space="preserve"> </w:t>
      </w:r>
      <w:r w:rsidRPr="000574D5">
        <w:t>A second or subsequent violation of this provision shall result in a 30-day suspension of the license issued under Chapter 5 of the IVC.</w:t>
      </w:r>
    </w:p>
    <w:p w14:paraId="5CAE7BED" w14:textId="77777777" w:rsidR="00AE130F" w:rsidRDefault="00AE130F" w:rsidP="00377AFC">
      <w:pPr>
        <w:widowControl w:val="0"/>
        <w:autoSpaceDE w:val="0"/>
        <w:autoSpaceDN w:val="0"/>
        <w:adjustRightInd w:val="0"/>
      </w:pPr>
    </w:p>
    <w:p w14:paraId="2CD5133B" w14:textId="77777777" w:rsidR="004C36C0" w:rsidRDefault="00831AC2" w:rsidP="004C36C0">
      <w:pPr>
        <w:widowControl w:val="0"/>
        <w:autoSpaceDE w:val="0"/>
        <w:autoSpaceDN w:val="0"/>
        <w:adjustRightInd w:val="0"/>
        <w:ind w:left="1440" w:hanging="720"/>
      </w:pPr>
      <w:r>
        <w:t>j</w:t>
      </w:r>
      <w:r w:rsidR="00940DAA">
        <w:t>)</w:t>
      </w:r>
      <w:r w:rsidR="00940DAA">
        <w:tab/>
      </w:r>
      <w:r>
        <w:t>SOS</w:t>
      </w:r>
      <w:r w:rsidR="00940DAA">
        <w:t xml:space="preserve"> shall have free access to the offices and places of business</w:t>
      </w:r>
      <w:r w:rsidR="00C7594A">
        <w:t xml:space="preserve"> </w:t>
      </w:r>
      <w:r w:rsidR="00E611FF">
        <w:t xml:space="preserve">to examine </w:t>
      </w:r>
      <w:r w:rsidR="00940DAA">
        <w:t xml:space="preserve">fully all </w:t>
      </w:r>
      <w:proofErr w:type="spellStart"/>
      <w:r w:rsidR="00C91128">
        <w:t>TRP</w:t>
      </w:r>
      <w:proofErr w:type="spellEnd"/>
      <w:r w:rsidR="00C91128">
        <w:t xml:space="preserve"> </w:t>
      </w:r>
      <w:r w:rsidR="00940DAA">
        <w:t xml:space="preserve">books and other business records, documents and files of the </w:t>
      </w:r>
      <w:r w:rsidR="0038245D">
        <w:t>licensed entity</w:t>
      </w:r>
      <w:r w:rsidR="00940DAA">
        <w:t xml:space="preserve"> to determine whether </w:t>
      </w:r>
      <w:r w:rsidR="0038245D">
        <w:t>the licensed entity</w:t>
      </w:r>
      <w:r w:rsidR="00940DAA">
        <w:t xml:space="preserve"> is complying with this Section. </w:t>
      </w:r>
    </w:p>
    <w:p w14:paraId="054F9A00" w14:textId="77777777" w:rsidR="00C7594A" w:rsidRDefault="00C7594A" w:rsidP="00A03877">
      <w:pPr>
        <w:widowControl w:val="0"/>
        <w:autoSpaceDE w:val="0"/>
        <w:autoSpaceDN w:val="0"/>
        <w:adjustRightInd w:val="0"/>
      </w:pPr>
    </w:p>
    <w:p w14:paraId="59D3A420" w14:textId="77777777" w:rsidR="00940DAA" w:rsidRDefault="00831AC2" w:rsidP="004C36C0">
      <w:pPr>
        <w:widowControl w:val="0"/>
        <w:autoSpaceDE w:val="0"/>
        <w:autoSpaceDN w:val="0"/>
        <w:adjustRightInd w:val="0"/>
        <w:ind w:left="1440" w:hanging="720"/>
      </w:pPr>
      <w:r>
        <w:t>k</w:t>
      </w:r>
      <w:r w:rsidR="00940DAA">
        <w:t>)</w:t>
      </w:r>
      <w:r w:rsidR="00940DAA">
        <w:tab/>
        <w:t xml:space="preserve">The </w:t>
      </w:r>
      <w:r w:rsidR="0038245D">
        <w:t>licensed entity</w:t>
      </w:r>
      <w:r w:rsidR="00940DAA">
        <w:t xml:space="preserve"> is responsible for acts or omissions of </w:t>
      </w:r>
      <w:r w:rsidR="0038245D">
        <w:t xml:space="preserve">its Superuser or </w:t>
      </w:r>
      <w:r w:rsidR="00707765">
        <w:t xml:space="preserve">additional </w:t>
      </w:r>
      <w:r w:rsidR="0038245D">
        <w:t>issuers</w:t>
      </w:r>
      <w:r w:rsidR="00940DAA">
        <w:t xml:space="preserve"> while engaged in the distribution of </w:t>
      </w:r>
      <w:proofErr w:type="spellStart"/>
      <w:r w:rsidR="00C91128">
        <w:t>TRPs</w:t>
      </w:r>
      <w:proofErr w:type="spellEnd"/>
      <w:r w:rsidR="00940DAA">
        <w:t xml:space="preserve">. </w:t>
      </w:r>
    </w:p>
    <w:p w14:paraId="274C4D52" w14:textId="77777777" w:rsidR="00940DAA" w:rsidRDefault="00940DAA" w:rsidP="004301E6"/>
    <w:p w14:paraId="353F19A2" w14:textId="77777777" w:rsidR="004301E6" w:rsidRPr="00697900" w:rsidRDefault="00831AC2" w:rsidP="004301E6">
      <w:pPr>
        <w:ind w:firstLine="720"/>
        <w:rPr>
          <w:color w:val="000000"/>
        </w:rPr>
      </w:pPr>
      <w:r>
        <w:rPr>
          <w:color w:val="000000"/>
        </w:rPr>
        <w:t>l</w:t>
      </w:r>
      <w:r w:rsidR="004301E6" w:rsidRPr="00697900">
        <w:rPr>
          <w:color w:val="000000"/>
        </w:rPr>
        <w:t>)</w:t>
      </w:r>
      <w:r w:rsidR="004301E6">
        <w:rPr>
          <w:color w:val="000000"/>
        </w:rPr>
        <w:tab/>
      </w:r>
      <w:r w:rsidR="004301E6" w:rsidRPr="00697900">
        <w:rPr>
          <w:color w:val="000000"/>
        </w:rPr>
        <w:t>Denial or Revocation of the Authority to Issue Temporary Permits</w:t>
      </w:r>
    </w:p>
    <w:p w14:paraId="50C72355" w14:textId="77777777" w:rsidR="004301E6" w:rsidRPr="00697900" w:rsidRDefault="004301E6" w:rsidP="004301E6">
      <w:pPr>
        <w:rPr>
          <w:color w:val="000000"/>
        </w:rPr>
      </w:pPr>
    </w:p>
    <w:p w14:paraId="02A358A9" w14:textId="77777777" w:rsidR="004301E6" w:rsidRPr="00697900" w:rsidRDefault="004301E6" w:rsidP="004301E6">
      <w:pPr>
        <w:ind w:left="2160" w:hanging="720"/>
        <w:rPr>
          <w:color w:val="000000"/>
        </w:rPr>
      </w:pPr>
      <w:r>
        <w:rPr>
          <w:color w:val="000000"/>
        </w:rPr>
        <w:t>1)</w:t>
      </w:r>
      <w:r>
        <w:rPr>
          <w:color w:val="000000"/>
        </w:rPr>
        <w:tab/>
      </w:r>
      <w:r w:rsidR="00831AC2">
        <w:rPr>
          <w:color w:val="000000"/>
        </w:rPr>
        <w:t>SOS</w:t>
      </w:r>
      <w:r w:rsidRPr="00697900">
        <w:rPr>
          <w:color w:val="000000"/>
        </w:rPr>
        <w:t xml:space="preserve"> may refuse to issue </w:t>
      </w:r>
      <w:proofErr w:type="spellStart"/>
      <w:r w:rsidR="00C91128">
        <w:t>TRPs</w:t>
      </w:r>
      <w:proofErr w:type="spellEnd"/>
      <w:r w:rsidR="00C91128" w:rsidRPr="00697900">
        <w:rPr>
          <w:color w:val="000000"/>
        </w:rPr>
        <w:t xml:space="preserve"> </w:t>
      </w:r>
      <w:r w:rsidRPr="00697900">
        <w:rPr>
          <w:color w:val="000000"/>
        </w:rPr>
        <w:t xml:space="preserve">to any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that has committed any violation of </w:t>
      </w:r>
      <w:r w:rsidR="00801644">
        <w:rPr>
          <w:color w:val="000000"/>
        </w:rPr>
        <w:t xml:space="preserve">IVC </w:t>
      </w:r>
      <w:r w:rsidRPr="00697900">
        <w:rPr>
          <w:color w:val="000000"/>
        </w:rPr>
        <w:t>Chapter 3 or Chapter 5 or any administrative rule adopted pursuant</w:t>
      </w:r>
      <w:r w:rsidR="00801644">
        <w:rPr>
          <w:color w:val="000000"/>
        </w:rPr>
        <w:t xml:space="preserve"> to those statutes</w:t>
      </w:r>
      <w:r w:rsidRPr="00697900">
        <w:rPr>
          <w:color w:val="000000"/>
        </w:rPr>
        <w:t xml:space="preserve">.  </w:t>
      </w:r>
      <w:r w:rsidR="00831AC2">
        <w:rPr>
          <w:color w:val="000000"/>
        </w:rPr>
        <w:t>SOS</w:t>
      </w:r>
      <w:r w:rsidRPr="00697900">
        <w:rPr>
          <w:color w:val="000000"/>
        </w:rPr>
        <w:t xml:space="preserve"> may demand the return of any unused </w:t>
      </w:r>
      <w:proofErr w:type="spellStart"/>
      <w:r w:rsidR="00C91128">
        <w:t>TRPs</w:t>
      </w:r>
      <w:proofErr w:type="spellEnd"/>
      <w:r w:rsidR="00C91128" w:rsidRPr="00697900">
        <w:rPr>
          <w:color w:val="000000"/>
        </w:rPr>
        <w:t xml:space="preserve"> </w:t>
      </w:r>
      <w:r w:rsidRPr="00697900">
        <w:rPr>
          <w:color w:val="000000"/>
        </w:rPr>
        <w:t xml:space="preserve">from any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for any violation of </w:t>
      </w:r>
      <w:r w:rsidR="00801644">
        <w:rPr>
          <w:color w:val="000000"/>
        </w:rPr>
        <w:t xml:space="preserve">IVC </w:t>
      </w:r>
      <w:r w:rsidRPr="00697900">
        <w:rPr>
          <w:color w:val="000000"/>
        </w:rPr>
        <w:t xml:space="preserve">Chapter 3 or Chapter 5 or any administrative rule adopted pursuant </w:t>
      </w:r>
      <w:r w:rsidR="00801644">
        <w:rPr>
          <w:color w:val="000000"/>
        </w:rPr>
        <w:t>to those statutes</w:t>
      </w:r>
      <w:r w:rsidRPr="00697900">
        <w:rPr>
          <w:color w:val="000000"/>
        </w:rPr>
        <w:t xml:space="preserve">, or for any other violation relating to the use or issuance of </w:t>
      </w:r>
      <w:proofErr w:type="spellStart"/>
      <w:r w:rsidR="00C91128">
        <w:t>TRPs</w:t>
      </w:r>
      <w:proofErr w:type="spellEnd"/>
      <w:r w:rsidRPr="00697900">
        <w:rPr>
          <w:color w:val="000000"/>
        </w:rPr>
        <w:t>.</w:t>
      </w:r>
    </w:p>
    <w:p w14:paraId="4F8D0AA2" w14:textId="77777777" w:rsidR="004301E6" w:rsidRPr="00697900" w:rsidRDefault="004301E6" w:rsidP="004301E6">
      <w:pPr>
        <w:rPr>
          <w:color w:val="000000"/>
        </w:rPr>
      </w:pPr>
    </w:p>
    <w:p w14:paraId="70DDCE61" w14:textId="77777777" w:rsidR="004301E6" w:rsidRPr="00697900" w:rsidRDefault="004301E6" w:rsidP="004301E6">
      <w:pPr>
        <w:ind w:left="2160" w:hanging="720"/>
        <w:rPr>
          <w:color w:val="000000"/>
        </w:rPr>
      </w:pPr>
      <w:r>
        <w:rPr>
          <w:color w:val="000000"/>
        </w:rPr>
        <w:t>2)</w:t>
      </w:r>
      <w:r>
        <w:rPr>
          <w:color w:val="000000"/>
        </w:rPr>
        <w:tab/>
      </w:r>
      <w:r w:rsidRPr="00697900">
        <w:rPr>
          <w:color w:val="000000"/>
        </w:rPr>
        <w:t xml:space="preserve">If the </w:t>
      </w:r>
      <w:r w:rsidR="00831AC2">
        <w:rPr>
          <w:color w:val="000000"/>
        </w:rPr>
        <w:t>SOS</w:t>
      </w:r>
      <w:r w:rsidRPr="00697900">
        <w:rPr>
          <w:color w:val="000000"/>
        </w:rPr>
        <w:t xml:space="preserve"> refuses to issue or revokes unused </w:t>
      </w:r>
      <w:proofErr w:type="spellStart"/>
      <w:r w:rsidR="00C91128">
        <w:t>TRPs</w:t>
      </w:r>
      <w:proofErr w:type="spellEnd"/>
      <w:r w:rsidRPr="00697900">
        <w:rPr>
          <w:color w:val="000000"/>
        </w:rPr>
        <w:t xml:space="preserve">, he </w:t>
      </w:r>
      <w:r w:rsidR="00801644">
        <w:rPr>
          <w:color w:val="000000"/>
        </w:rPr>
        <w:t xml:space="preserve">or she </w:t>
      </w:r>
      <w:r w:rsidRPr="00697900">
        <w:rPr>
          <w:color w:val="000000"/>
        </w:rPr>
        <w:t xml:space="preserve">shall so order in writing and notify the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by </w:t>
      </w:r>
      <w:r w:rsidR="0038245D">
        <w:rPr>
          <w:color w:val="000000"/>
        </w:rPr>
        <w:t xml:space="preserve">U.S. </w:t>
      </w:r>
      <w:r w:rsidR="00C91128">
        <w:rPr>
          <w:color w:val="000000"/>
        </w:rPr>
        <w:t>Mail</w:t>
      </w:r>
      <w:r w:rsidRPr="00697900">
        <w:rPr>
          <w:color w:val="000000"/>
        </w:rPr>
        <w:t xml:space="preserve">.  A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may request an administrative hearing to review </w:t>
      </w:r>
      <w:r w:rsidR="00801644">
        <w:rPr>
          <w:color w:val="000000"/>
        </w:rPr>
        <w:t>the</w:t>
      </w:r>
      <w:r w:rsidRPr="00697900">
        <w:rPr>
          <w:color w:val="000000"/>
        </w:rPr>
        <w:t xml:space="preserve"> order.</w:t>
      </w:r>
    </w:p>
    <w:p w14:paraId="084354CE" w14:textId="77777777" w:rsidR="004301E6" w:rsidRPr="00697900" w:rsidRDefault="004301E6" w:rsidP="004301E6">
      <w:pPr>
        <w:rPr>
          <w:color w:val="000000"/>
        </w:rPr>
      </w:pPr>
    </w:p>
    <w:p w14:paraId="1A19162A" w14:textId="77777777" w:rsidR="004301E6" w:rsidRPr="00697900" w:rsidRDefault="004301E6" w:rsidP="004301E6">
      <w:pPr>
        <w:ind w:left="2160" w:hanging="720"/>
        <w:rPr>
          <w:color w:val="000000"/>
        </w:rPr>
      </w:pPr>
      <w:r>
        <w:rPr>
          <w:color w:val="000000"/>
        </w:rPr>
        <w:t>3)</w:t>
      </w:r>
      <w:r>
        <w:rPr>
          <w:color w:val="000000"/>
        </w:rPr>
        <w:tab/>
      </w:r>
      <w:r w:rsidRPr="00697900">
        <w:rPr>
          <w:color w:val="000000"/>
        </w:rPr>
        <w:t xml:space="preserve">If the </w:t>
      </w:r>
      <w:r w:rsidR="00831AC2">
        <w:rPr>
          <w:color w:val="000000"/>
        </w:rPr>
        <w:t>SOS</w:t>
      </w:r>
      <w:r w:rsidRPr="00697900">
        <w:rPr>
          <w:color w:val="000000"/>
        </w:rPr>
        <w:t xml:space="preserve"> revokes unused </w:t>
      </w:r>
      <w:proofErr w:type="spellStart"/>
      <w:r w:rsidR="00C91128">
        <w:t>TRPs</w:t>
      </w:r>
      <w:proofErr w:type="spellEnd"/>
      <w:r w:rsidRPr="00697900">
        <w:rPr>
          <w:color w:val="000000"/>
        </w:rPr>
        <w:t xml:space="preserve">, the affected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shall not be entitled to apply for or issue any </w:t>
      </w:r>
      <w:proofErr w:type="spellStart"/>
      <w:r w:rsidR="00C91128">
        <w:t>TRP</w:t>
      </w:r>
      <w:r w:rsidR="00C91128">
        <w:rPr>
          <w:color w:val="000000"/>
        </w:rPr>
        <w:t>s</w:t>
      </w:r>
      <w:proofErr w:type="spellEnd"/>
      <w:r w:rsidRPr="00697900">
        <w:rPr>
          <w:color w:val="000000"/>
        </w:rPr>
        <w:t xml:space="preserve"> for a period of 90 days following receipt of the revocation order.  A second or subsequent offense resulting in the revocation of </w:t>
      </w:r>
      <w:proofErr w:type="spellStart"/>
      <w:r w:rsidR="00C91128">
        <w:t>TRPs</w:t>
      </w:r>
      <w:proofErr w:type="spellEnd"/>
      <w:r w:rsidRPr="00697900">
        <w:rPr>
          <w:color w:val="000000"/>
        </w:rPr>
        <w:t xml:space="preserve"> may result in the </w:t>
      </w:r>
      <w:r w:rsidRPr="00697900">
        <w:rPr>
          <w:color w:val="000000"/>
        </w:rPr>
        <w:lastRenderedPageBreak/>
        <w:t xml:space="preserve">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being prohibited from receiving any </w:t>
      </w:r>
      <w:proofErr w:type="spellStart"/>
      <w:r w:rsidR="00C91128">
        <w:t>TRPs</w:t>
      </w:r>
      <w:proofErr w:type="spellEnd"/>
      <w:r w:rsidRPr="00697900">
        <w:rPr>
          <w:color w:val="000000"/>
        </w:rPr>
        <w:t xml:space="preserve"> from </w:t>
      </w:r>
      <w:r w:rsidR="001913FB">
        <w:rPr>
          <w:color w:val="000000"/>
        </w:rPr>
        <w:t>SOS</w:t>
      </w:r>
      <w:r w:rsidRPr="00697900">
        <w:rPr>
          <w:color w:val="000000"/>
        </w:rPr>
        <w:t>.</w:t>
      </w:r>
    </w:p>
    <w:p w14:paraId="4F740CFE" w14:textId="77777777" w:rsidR="004301E6" w:rsidRPr="00697900" w:rsidRDefault="004301E6" w:rsidP="004301E6">
      <w:pPr>
        <w:rPr>
          <w:color w:val="000000"/>
        </w:rPr>
      </w:pPr>
    </w:p>
    <w:p w14:paraId="32234DE8" w14:textId="77777777" w:rsidR="004301E6" w:rsidRPr="00697900" w:rsidRDefault="004301E6" w:rsidP="004301E6">
      <w:pPr>
        <w:ind w:left="2160" w:hanging="720"/>
        <w:rPr>
          <w:color w:val="000000"/>
        </w:rPr>
      </w:pPr>
      <w:r>
        <w:rPr>
          <w:color w:val="000000"/>
        </w:rPr>
        <w:t>4)</w:t>
      </w:r>
      <w:r>
        <w:rPr>
          <w:color w:val="000000"/>
        </w:rPr>
        <w:tab/>
      </w:r>
      <w:r w:rsidR="001913FB">
        <w:rPr>
          <w:color w:val="000000"/>
        </w:rPr>
        <w:t>SOS</w:t>
      </w:r>
      <w:r w:rsidRPr="00697900">
        <w:rPr>
          <w:color w:val="000000"/>
        </w:rPr>
        <w:t xml:space="preserve"> personnel may initiate an action against a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by filing a complaint with the </w:t>
      </w:r>
      <w:r w:rsidR="001913FB">
        <w:rPr>
          <w:color w:val="000000"/>
        </w:rPr>
        <w:t>S</w:t>
      </w:r>
      <w:r w:rsidR="00A973F9">
        <w:rPr>
          <w:color w:val="000000"/>
        </w:rPr>
        <w:t>O</w:t>
      </w:r>
      <w:r w:rsidR="001913FB">
        <w:rPr>
          <w:color w:val="000000"/>
        </w:rPr>
        <w:t>S</w:t>
      </w:r>
      <w:r w:rsidRPr="00697900">
        <w:rPr>
          <w:color w:val="000000"/>
        </w:rPr>
        <w:t xml:space="preserve"> Administrative Hearings Department.  Thereafter, a notice of hearing shall be issued to the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specifying the alleged violation.  The dealer, remittance agent or </w:t>
      </w:r>
      <w:r w:rsidR="00801644">
        <w:rPr>
          <w:color w:val="000000"/>
        </w:rPr>
        <w:t>c</w:t>
      </w:r>
      <w:r w:rsidRPr="00697900">
        <w:rPr>
          <w:color w:val="000000"/>
        </w:rPr>
        <w:t xml:space="preserve">urrency </w:t>
      </w:r>
      <w:r w:rsidR="00801644">
        <w:rPr>
          <w:color w:val="000000"/>
        </w:rPr>
        <w:t>e</w:t>
      </w:r>
      <w:r w:rsidRPr="00697900">
        <w:rPr>
          <w:color w:val="000000"/>
        </w:rPr>
        <w:t xml:space="preserve">xchange shall be entitled to an administrative hearing pursuant to </w:t>
      </w:r>
      <w:r w:rsidR="00801644">
        <w:rPr>
          <w:color w:val="000000"/>
        </w:rPr>
        <w:t xml:space="preserve">IVC </w:t>
      </w:r>
      <w:r w:rsidRPr="00697900">
        <w:rPr>
          <w:color w:val="000000"/>
        </w:rPr>
        <w:t xml:space="preserve">Section 2-118 and </w:t>
      </w:r>
      <w:r w:rsidR="0008033B">
        <w:rPr>
          <w:color w:val="000000"/>
        </w:rPr>
        <w:t>92 Ill. Adm. Code 1001</w:t>
      </w:r>
      <w:r w:rsidRPr="00697900">
        <w:rPr>
          <w:color w:val="000000"/>
        </w:rPr>
        <w:t xml:space="preserve">.  </w:t>
      </w:r>
    </w:p>
    <w:p w14:paraId="0F708AC3" w14:textId="77777777" w:rsidR="004301E6" w:rsidRDefault="004301E6" w:rsidP="004C36C0">
      <w:pPr>
        <w:widowControl w:val="0"/>
        <w:autoSpaceDE w:val="0"/>
        <w:autoSpaceDN w:val="0"/>
        <w:adjustRightInd w:val="0"/>
      </w:pPr>
    </w:p>
    <w:p w14:paraId="6B880745" w14:textId="77777777" w:rsidR="0038245D" w:rsidRPr="00CB3F1C" w:rsidRDefault="001913FB" w:rsidP="0038245D">
      <w:pPr>
        <w:ind w:left="1440" w:hanging="720"/>
        <w:rPr>
          <w:color w:val="000000"/>
        </w:rPr>
      </w:pPr>
      <w:r>
        <w:rPr>
          <w:color w:val="000000"/>
        </w:rPr>
        <w:t>m</w:t>
      </w:r>
      <w:r w:rsidR="0038245D" w:rsidRPr="00CB3F1C">
        <w:rPr>
          <w:color w:val="000000"/>
        </w:rPr>
        <w:t>)</w:t>
      </w:r>
      <w:r w:rsidR="0038245D">
        <w:rPr>
          <w:color w:val="000000"/>
        </w:rPr>
        <w:tab/>
      </w:r>
      <w:r w:rsidR="0038245D" w:rsidRPr="00CB3F1C">
        <w:rPr>
          <w:color w:val="000000"/>
        </w:rPr>
        <w:t xml:space="preserve">Violations of </w:t>
      </w:r>
      <w:r w:rsidR="00C91128">
        <w:rPr>
          <w:color w:val="000000"/>
        </w:rPr>
        <w:t>E</w:t>
      </w:r>
      <w:r w:rsidR="0038245D" w:rsidRPr="00CB3F1C">
        <w:rPr>
          <w:color w:val="000000"/>
        </w:rPr>
        <w:t xml:space="preserve">ntering Temporary Permit </w:t>
      </w:r>
      <w:r w:rsidR="00C91128">
        <w:rPr>
          <w:color w:val="000000"/>
        </w:rPr>
        <w:t>R</w:t>
      </w:r>
      <w:r w:rsidR="0038245D" w:rsidRPr="00CB3F1C">
        <w:rPr>
          <w:color w:val="000000"/>
        </w:rPr>
        <w:t xml:space="preserve">equired </w:t>
      </w:r>
      <w:r w:rsidR="00C91128">
        <w:rPr>
          <w:color w:val="000000"/>
        </w:rPr>
        <w:t>I</w:t>
      </w:r>
      <w:r w:rsidR="0038245D" w:rsidRPr="00CB3F1C">
        <w:rPr>
          <w:color w:val="000000"/>
        </w:rPr>
        <w:t xml:space="preserve">nformation </w:t>
      </w:r>
    </w:p>
    <w:p w14:paraId="5C8BD741" w14:textId="77777777" w:rsidR="0038245D" w:rsidRPr="00CB3F1C" w:rsidRDefault="0038245D" w:rsidP="00B57F8D">
      <w:pPr>
        <w:rPr>
          <w:color w:val="000000"/>
        </w:rPr>
      </w:pPr>
    </w:p>
    <w:p w14:paraId="7BCDB5BF" w14:textId="77777777" w:rsidR="0038245D" w:rsidRPr="00CB3F1C" w:rsidRDefault="0038245D" w:rsidP="0038245D">
      <w:pPr>
        <w:ind w:left="2160" w:hanging="720"/>
      </w:pPr>
      <w:r w:rsidRPr="00CB3F1C">
        <w:rPr>
          <w:color w:val="000000"/>
        </w:rPr>
        <w:t>1)</w:t>
      </w:r>
      <w:r>
        <w:rPr>
          <w:color w:val="000000"/>
        </w:rPr>
        <w:tab/>
      </w:r>
      <w:r w:rsidRPr="00CB3F1C">
        <w:t xml:space="preserve">Any entity that issues a </w:t>
      </w:r>
      <w:proofErr w:type="spellStart"/>
      <w:r w:rsidR="00C91128">
        <w:t>TRP</w:t>
      </w:r>
      <w:proofErr w:type="spellEnd"/>
      <w:r w:rsidR="00C91128" w:rsidRPr="00CB3F1C">
        <w:t xml:space="preserve"> </w:t>
      </w:r>
      <w:r w:rsidRPr="00CB3F1C">
        <w:t xml:space="preserve">without a corresponding application for a certificate of title shall be assessed the appropriate certificate of title fee for the vehicle that was issued </w:t>
      </w:r>
      <w:r w:rsidR="00C91128">
        <w:t>the TRP</w:t>
      </w:r>
      <w:r w:rsidRPr="00CB3F1C">
        <w:t>.</w:t>
      </w:r>
    </w:p>
    <w:p w14:paraId="1DC25820" w14:textId="77777777" w:rsidR="0038245D" w:rsidRPr="00CB3F1C" w:rsidRDefault="0038245D" w:rsidP="00B57F8D"/>
    <w:p w14:paraId="43BB814B" w14:textId="77777777" w:rsidR="0038245D" w:rsidRPr="00CB3F1C" w:rsidRDefault="0038245D" w:rsidP="0038245D">
      <w:pPr>
        <w:ind w:left="2160" w:hanging="720"/>
      </w:pPr>
      <w:r w:rsidRPr="00CB3F1C">
        <w:t>2)</w:t>
      </w:r>
      <w:r>
        <w:tab/>
      </w:r>
      <w:r w:rsidRPr="00CB3F1C">
        <w:t xml:space="preserve">The penalty for entering false, misleading or deceptive information, whether the information pertains to the vehicle owner or the vehicle, shall include a 90-day suspension of access to the </w:t>
      </w:r>
      <w:proofErr w:type="spellStart"/>
      <w:r w:rsidR="00C91128">
        <w:t>TRP</w:t>
      </w:r>
      <w:proofErr w:type="spellEnd"/>
      <w:r w:rsidR="00C91128" w:rsidRPr="00CB3F1C">
        <w:t xml:space="preserve"> </w:t>
      </w:r>
      <w:r w:rsidRPr="00CB3F1C">
        <w:t>system.</w:t>
      </w:r>
    </w:p>
    <w:p w14:paraId="0B5BE088" w14:textId="77777777" w:rsidR="0038245D" w:rsidRDefault="0038245D" w:rsidP="00B57F8D"/>
    <w:p w14:paraId="5EC1836B" w14:textId="77777777" w:rsidR="00707765" w:rsidRDefault="00707765" w:rsidP="0038245D">
      <w:pPr>
        <w:ind w:left="2160" w:hanging="720"/>
      </w:pPr>
      <w:r>
        <w:t>3)</w:t>
      </w:r>
      <w:r>
        <w:tab/>
      </w:r>
      <w:r w:rsidR="00250986">
        <w:t xml:space="preserve">The penalty for a lost, missing, stolen or destroyed </w:t>
      </w:r>
      <w:proofErr w:type="spellStart"/>
      <w:r w:rsidR="00250986">
        <w:t>TRP</w:t>
      </w:r>
      <w:proofErr w:type="spellEnd"/>
      <w:r w:rsidR="00250986">
        <w:t xml:space="preserve"> from an entity's inventory shall be $151, the cost of a plate and registration.</w:t>
      </w:r>
    </w:p>
    <w:p w14:paraId="40DB7AAF" w14:textId="77777777" w:rsidR="00707765" w:rsidRPr="00CB3F1C" w:rsidRDefault="00707765" w:rsidP="00B57F8D"/>
    <w:p w14:paraId="3EFE6B1C" w14:textId="77777777" w:rsidR="0038245D" w:rsidRPr="00CB3F1C" w:rsidRDefault="00E66CED" w:rsidP="0038245D">
      <w:pPr>
        <w:ind w:left="2160" w:hanging="720"/>
      </w:pPr>
      <w:r>
        <w:t>4</w:t>
      </w:r>
      <w:r w:rsidR="0038245D" w:rsidRPr="00CB3F1C">
        <w:t>)</w:t>
      </w:r>
      <w:r w:rsidR="0038245D">
        <w:tab/>
      </w:r>
      <w:r w:rsidR="0038245D" w:rsidRPr="00CB3F1C">
        <w:t xml:space="preserve">The penalty for issuing a </w:t>
      </w:r>
      <w:proofErr w:type="spellStart"/>
      <w:r w:rsidR="00C91128">
        <w:t>TRP</w:t>
      </w:r>
      <w:proofErr w:type="spellEnd"/>
      <w:r w:rsidR="00C91128" w:rsidRPr="00CB3F1C">
        <w:t xml:space="preserve"> </w:t>
      </w:r>
      <w:r w:rsidR="0038245D" w:rsidRPr="00CB3F1C">
        <w:t xml:space="preserve">without following the proper </w:t>
      </w:r>
      <w:r w:rsidR="001913FB">
        <w:t>SOS</w:t>
      </w:r>
      <w:r w:rsidR="0038245D" w:rsidRPr="00CB3F1C">
        <w:t xml:space="preserve"> procedures is as follows:</w:t>
      </w:r>
    </w:p>
    <w:p w14:paraId="415FDB5A" w14:textId="77777777" w:rsidR="0038245D" w:rsidRPr="004562FC" w:rsidRDefault="0038245D" w:rsidP="00B57F8D"/>
    <w:tbl>
      <w:tblPr>
        <w:tblW w:w="7497" w:type="dxa"/>
        <w:tblInd w:w="2178" w:type="dxa"/>
        <w:tblLook w:val="0000" w:firstRow="0" w:lastRow="0" w:firstColumn="0" w:lastColumn="0" w:noHBand="0" w:noVBand="0"/>
      </w:tblPr>
      <w:tblGrid>
        <w:gridCol w:w="3150"/>
        <w:gridCol w:w="360"/>
        <w:gridCol w:w="3987"/>
      </w:tblGrid>
      <w:tr w:rsidR="0038245D" w14:paraId="57C18D07" w14:textId="77777777" w:rsidTr="006A285C">
        <w:trPr>
          <w:trHeight w:val="414"/>
        </w:trPr>
        <w:tc>
          <w:tcPr>
            <w:tcW w:w="3150" w:type="dxa"/>
          </w:tcPr>
          <w:p w14:paraId="156EDECB" w14:textId="77777777" w:rsidR="0038245D" w:rsidRDefault="00250986" w:rsidP="00C91128">
            <w:pPr>
              <w:ind w:right="108"/>
              <w:jc w:val="center"/>
              <w:rPr>
                <w:u w:val="single"/>
              </w:rPr>
            </w:pPr>
            <w:r>
              <w:rPr>
                <w:u w:val="single"/>
              </w:rPr>
              <w:t>Occur</w:t>
            </w:r>
            <w:r w:rsidR="00B7404C">
              <w:rPr>
                <w:u w:val="single"/>
              </w:rPr>
              <w:t>r</w:t>
            </w:r>
            <w:r>
              <w:rPr>
                <w:u w:val="single"/>
              </w:rPr>
              <w:t>ence</w:t>
            </w:r>
          </w:p>
        </w:tc>
        <w:tc>
          <w:tcPr>
            <w:tcW w:w="360" w:type="dxa"/>
          </w:tcPr>
          <w:p w14:paraId="5965D614" w14:textId="77777777" w:rsidR="0038245D" w:rsidRPr="0055627B" w:rsidRDefault="0038245D" w:rsidP="006A0703">
            <w:pPr>
              <w:ind w:left="-117" w:right="-162"/>
            </w:pPr>
          </w:p>
        </w:tc>
        <w:tc>
          <w:tcPr>
            <w:tcW w:w="3987" w:type="dxa"/>
          </w:tcPr>
          <w:p w14:paraId="32D2B048" w14:textId="77777777" w:rsidR="0038245D" w:rsidRDefault="0038245D" w:rsidP="00C91128">
            <w:pPr>
              <w:ind w:right="648"/>
              <w:jc w:val="center"/>
              <w:rPr>
                <w:u w:val="single"/>
              </w:rPr>
            </w:pPr>
            <w:r w:rsidRPr="00CB3F1C">
              <w:rPr>
                <w:u w:val="single"/>
              </w:rPr>
              <w:t>Penalty</w:t>
            </w:r>
          </w:p>
        </w:tc>
      </w:tr>
      <w:tr w:rsidR="0038245D" w14:paraId="26DB7DA4" w14:textId="77777777" w:rsidTr="006A285C">
        <w:trPr>
          <w:trHeight w:val="351"/>
        </w:trPr>
        <w:tc>
          <w:tcPr>
            <w:tcW w:w="3150" w:type="dxa"/>
          </w:tcPr>
          <w:p w14:paraId="374C1B56" w14:textId="77777777" w:rsidR="0038245D" w:rsidRDefault="0038245D" w:rsidP="00E66CED">
            <w:pPr>
              <w:ind w:right="-117"/>
              <w:rPr>
                <w:u w:val="single"/>
              </w:rPr>
            </w:pPr>
            <w:r w:rsidRPr="00CB3F1C">
              <w:t>1</w:t>
            </w:r>
            <w:r w:rsidRPr="00CB3F1C">
              <w:rPr>
                <w:vertAlign w:val="superscript"/>
              </w:rPr>
              <w:t>st</w:t>
            </w:r>
            <w:r w:rsidRPr="00CB3F1C">
              <w:t xml:space="preserve"> O</w:t>
            </w:r>
            <w:r w:rsidR="005F5179">
              <w:t>ccur</w:t>
            </w:r>
            <w:r w:rsidR="00B00F0C">
              <w:t>r</w:t>
            </w:r>
            <w:r w:rsidR="005F5179">
              <w:t>ence</w:t>
            </w:r>
            <w:r w:rsidRPr="00CB3F1C">
              <w:t>, single violation</w:t>
            </w:r>
          </w:p>
        </w:tc>
        <w:tc>
          <w:tcPr>
            <w:tcW w:w="360" w:type="dxa"/>
            <w:vAlign w:val="bottom"/>
          </w:tcPr>
          <w:p w14:paraId="7DC18B41" w14:textId="77777777" w:rsidR="0038245D" w:rsidRPr="0055627B" w:rsidRDefault="0038245D" w:rsidP="006A0703">
            <w:pPr>
              <w:ind w:left="-117" w:right="-162"/>
            </w:pPr>
          </w:p>
        </w:tc>
        <w:tc>
          <w:tcPr>
            <w:tcW w:w="3987" w:type="dxa"/>
          </w:tcPr>
          <w:p w14:paraId="050834BA" w14:textId="77777777" w:rsidR="0038245D" w:rsidRDefault="0038245D" w:rsidP="00E66CED">
            <w:pPr>
              <w:ind w:right="-126"/>
              <w:rPr>
                <w:u w:val="single"/>
              </w:rPr>
            </w:pPr>
            <w:r w:rsidRPr="00CB3F1C">
              <w:t>Written warning, $175 fine</w:t>
            </w:r>
          </w:p>
        </w:tc>
      </w:tr>
      <w:tr w:rsidR="0038245D" w14:paraId="75305BF7" w14:textId="77777777" w:rsidTr="006A285C">
        <w:trPr>
          <w:trHeight w:val="540"/>
        </w:trPr>
        <w:tc>
          <w:tcPr>
            <w:tcW w:w="3150" w:type="dxa"/>
          </w:tcPr>
          <w:p w14:paraId="4D6FCDA6" w14:textId="77777777" w:rsidR="0038245D" w:rsidRDefault="0038245D" w:rsidP="00E66CED">
            <w:pPr>
              <w:ind w:right="-117"/>
              <w:rPr>
                <w:u w:val="single"/>
              </w:rPr>
            </w:pPr>
            <w:r w:rsidRPr="00CB3F1C">
              <w:t>1</w:t>
            </w:r>
            <w:r w:rsidRPr="00CB3F1C">
              <w:rPr>
                <w:vertAlign w:val="superscript"/>
              </w:rPr>
              <w:t>st</w:t>
            </w:r>
            <w:r w:rsidRPr="00CB3F1C">
              <w:t xml:space="preserve"> O</w:t>
            </w:r>
            <w:r w:rsidR="005F5179">
              <w:t>ccurrence</w:t>
            </w:r>
            <w:r w:rsidRPr="00CB3F1C">
              <w:t>, 2-5 violations</w:t>
            </w:r>
          </w:p>
        </w:tc>
        <w:tc>
          <w:tcPr>
            <w:tcW w:w="360" w:type="dxa"/>
            <w:vAlign w:val="bottom"/>
          </w:tcPr>
          <w:p w14:paraId="553147AC" w14:textId="77777777" w:rsidR="0038245D" w:rsidRPr="0055627B" w:rsidRDefault="0038245D" w:rsidP="006A0703">
            <w:pPr>
              <w:ind w:left="-117" w:right="-162"/>
            </w:pPr>
          </w:p>
        </w:tc>
        <w:tc>
          <w:tcPr>
            <w:tcW w:w="3987" w:type="dxa"/>
          </w:tcPr>
          <w:p w14:paraId="5E9780AD" w14:textId="77777777" w:rsidR="0038245D" w:rsidRDefault="0038245D" w:rsidP="00E66CED">
            <w:pPr>
              <w:ind w:right="-126"/>
              <w:rPr>
                <w:u w:val="single"/>
              </w:rPr>
            </w:pPr>
            <w:r w:rsidRPr="00CB3F1C">
              <w:t>7-day suspension, $175 fine per violation</w:t>
            </w:r>
          </w:p>
        </w:tc>
      </w:tr>
      <w:tr w:rsidR="0038245D" w14:paraId="1E2A94F7" w14:textId="77777777" w:rsidTr="006A285C">
        <w:trPr>
          <w:trHeight w:val="567"/>
        </w:trPr>
        <w:tc>
          <w:tcPr>
            <w:tcW w:w="3150" w:type="dxa"/>
          </w:tcPr>
          <w:p w14:paraId="5B44FAE1" w14:textId="77777777" w:rsidR="00E66CED" w:rsidRPr="00E66CED" w:rsidRDefault="0038245D" w:rsidP="00E66CED">
            <w:pPr>
              <w:ind w:right="-117"/>
            </w:pPr>
            <w:r w:rsidRPr="00CB3F1C">
              <w:t>1</w:t>
            </w:r>
            <w:r w:rsidRPr="00CB3F1C">
              <w:rPr>
                <w:vertAlign w:val="superscript"/>
              </w:rPr>
              <w:t>st</w:t>
            </w:r>
            <w:r w:rsidRPr="00CB3F1C">
              <w:t xml:space="preserve"> O</w:t>
            </w:r>
            <w:r w:rsidR="005F5179">
              <w:t>ccurrence</w:t>
            </w:r>
            <w:r w:rsidRPr="00CB3F1C">
              <w:t>, 5-10 violations</w:t>
            </w:r>
          </w:p>
        </w:tc>
        <w:tc>
          <w:tcPr>
            <w:tcW w:w="360" w:type="dxa"/>
            <w:vAlign w:val="bottom"/>
          </w:tcPr>
          <w:p w14:paraId="0059762A" w14:textId="77777777" w:rsidR="0038245D" w:rsidRPr="0055627B" w:rsidRDefault="0038245D" w:rsidP="006A0703">
            <w:pPr>
              <w:ind w:left="-117" w:right="-162"/>
            </w:pPr>
          </w:p>
        </w:tc>
        <w:tc>
          <w:tcPr>
            <w:tcW w:w="3987" w:type="dxa"/>
          </w:tcPr>
          <w:p w14:paraId="0316D65E" w14:textId="77777777" w:rsidR="0038245D" w:rsidRDefault="0038245D" w:rsidP="00E66CED">
            <w:pPr>
              <w:ind w:right="-126"/>
              <w:rPr>
                <w:u w:val="single"/>
              </w:rPr>
            </w:pPr>
            <w:r w:rsidRPr="00CB3F1C">
              <w:t>30-day suspension, $175 fine per violation</w:t>
            </w:r>
          </w:p>
        </w:tc>
      </w:tr>
      <w:tr w:rsidR="0038245D" w14:paraId="35A005CC" w14:textId="77777777" w:rsidTr="006A285C">
        <w:trPr>
          <w:trHeight w:val="540"/>
        </w:trPr>
        <w:tc>
          <w:tcPr>
            <w:tcW w:w="3150" w:type="dxa"/>
          </w:tcPr>
          <w:p w14:paraId="62A18E26" w14:textId="77777777" w:rsidR="0038245D" w:rsidRDefault="0038245D" w:rsidP="00E66CED">
            <w:pPr>
              <w:ind w:right="-117"/>
              <w:rPr>
                <w:u w:val="single"/>
              </w:rPr>
            </w:pPr>
            <w:r w:rsidRPr="00CB3F1C">
              <w:t>1</w:t>
            </w:r>
            <w:r w:rsidRPr="00CB3F1C">
              <w:rPr>
                <w:vertAlign w:val="superscript"/>
              </w:rPr>
              <w:t>st</w:t>
            </w:r>
            <w:r w:rsidRPr="00CB3F1C">
              <w:t xml:space="preserve"> O</w:t>
            </w:r>
            <w:r w:rsidR="005F5179">
              <w:t>c</w:t>
            </w:r>
            <w:r w:rsidR="00B00F0C">
              <w:t>c</w:t>
            </w:r>
            <w:r w:rsidR="005F5179">
              <w:t>urrence</w:t>
            </w:r>
            <w:r w:rsidRPr="00CB3F1C">
              <w:t>, 10+ violations</w:t>
            </w:r>
          </w:p>
        </w:tc>
        <w:tc>
          <w:tcPr>
            <w:tcW w:w="360" w:type="dxa"/>
            <w:vAlign w:val="bottom"/>
          </w:tcPr>
          <w:p w14:paraId="6AD73E3A" w14:textId="77777777" w:rsidR="0038245D" w:rsidRPr="0055627B" w:rsidRDefault="0038245D" w:rsidP="006A0703">
            <w:pPr>
              <w:ind w:left="-117" w:right="-162"/>
            </w:pPr>
          </w:p>
        </w:tc>
        <w:tc>
          <w:tcPr>
            <w:tcW w:w="3987" w:type="dxa"/>
          </w:tcPr>
          <w:p w14:paraId="5E7B2750" w14:textId="77777777" w:rsidR="0038245D" w:rsidRDefault="0038245D" w:rsidP="00E66CED">
            <w:pPr>
              <w:ind w:right="-126"/>
              <w:rPr>
                <w:u w:val="single"/>
              </w:rPr>
            </w:pPr>
            <w:r w:rsidRPr="00CB3F1C">
              <w:t>90-day suspension, $175 fine per violation</w:t>
            </w:r>
          </w:p>
        </w:tc>
      </w:tr>
      <w:tr w:rsidR="0038245D" w14:paraId="79C58C79" w14:textId="77777777" w:rsidTr="006A285C">
        <w:trPr>
          <w:trHeight w:val="567"/>
        </w:trPr>
        <w:tc>
          <w:tcPr>
            <w:tcW w:w="3150" w:type="dxa"/>
          </w:tcPr>
          <w:p w14:paraId="570B45DD" w14:textId="77777777" w:rsidR="0038245D" w:rsidRDefault="0038245D" w:rsidP="00E66CED">
            <w:pPr>
              <w:ind w:right="-117"/>
              <w:rPr>
                <w:u w:val="single"/>
              </w:rPr>
            </w:pPr>
            <w:r w:rsidRPr="00CB3F1C">
              <w:t>2</w:t>
            </w:r>
            <w:r w:rsidRPr="00CB3F1C">
              <w:rPr>
                <w:vertAlign w:val="superscript"/>
              </w:rPr>
              <w:t>nd</w:t>
            </w:r>
            <w:r w:rsidRPr="00CB3F1C">
              <w:t xml:space="preserve"> </w:t>
            </w:r>
            <w:r w:rsidR="005F5179">
              <w:t>Occurrence</w:t>
            </w:r>
          </w:p>
        </w:tc>
        <w:tc>
          <w:tcPr>
            <w:tcW w:w="360" w:type="dxa"/>
            <w:vAlign w:val="bottom"/>
          </w:tcPr>
          <w:p w14:paraId="6684188F" w14:textId="77777777" w:rsidR="0038245D" w:rsidRPr="0055627B" w:rsidRDefault="0038245D" w:rsidP="006A0703">
            <w:pPr>
              <w:ind w:left="-117" w:right="-162"/>
            </w:pPr>
          </w:p>
        </w:tc>
        <w:tc>
          <w:tcPr>
            <w:tcW w:w="3987" w:type="dxa"/>
          </w:tcPr>
          <w:p w14:paraId="74AF07A7" w14:textId="77777777" w:rsidR="0038245D" w:rsidRDefault="0038245D" w:rsidP="00E66CED">
            <w:pPr>
              <w:ind w:right="-126"/>
              <w:rPr>
                <w:u w:val="single"/>
              </w:rPr>
            </w:pPr>
            <w:r w:rsidRPr="00CB3F1C">
              <w:t>30-day suspension, $175 fine per violation</w:t>
            </w:r>
          </w:p>
        </w:tc>
      </w:tr>
      <w:tr w:rsidR="0038245D" w14:paraId="3007466F" w14:textId="77777777" w:rsidTr="006A285C">
        <w:trPr>
          <w:trHeight w:val="558"/>
        </w:trPr>
        <w:tc>
          <w:tcPr>
            <w:tcW w:w="3150" w:type="dxa"/>
          </w:tcPr>
          <w:p w14:paraId="2AAAF312" w14:textId="77777777" w:rsidR="0038245D" w:rsidRDefault="0038245D" w:rsidP="00E66CED">
            <w:pPr>
              <w:ind w:right="-117"/>
              <w:rPr>
                <w:u w:val="single"/>
              </w:rPr>
            </w:pPr>
            <w:r w:rsidRPr="00CB3F1C">
              <w:t>2</w:t>
            </w:r>
            <w:r w:rsidRPr="00CB3F1C">
              <w:rPr>
                <w:vertAlign w:val="superscript"/>
              </w:rPr>
              <w:t>nd</w:t>
            </w:r>
            <w:r w:rsidRPr="00CB3F1C">
              <w:t xml:space="preserve"> O</w:t>
            </w:r>
            <w:r w:rsidR="005F5179">
              <w:t>ccurrence</w:t>
            </w:r>
            <w:r w:rsidRPr="00CB3F1C">
              <w:t>, 10+ violations</w:t>
            </w:r>
          </w:p>
        </w:tc>
        <w:tc>
          <w:tcPr>
            <w:tcW w:w="360" w:type="dxa"/>
            <w:vAlign w:val="bottom"/>
          </w:tcPr>
          <w:p w14:paraId="7B3BCFC7" w14:textId="77777777" w:rsidR="0038245D" w:rsidRPr="0055627B" w:rsidRDefault="0038245D" w:rsidP="006A0703">
            <w:pPr>
              <w:ind w:left="-117" w:right="-162"/>
            </w:pPr>
          </w:p>
        </w:tc>
        <w:tc>
          <w:tcPr>
            <w:tcW w:w="3987" w:type="dxa"/>
          </w:tcPr>
          <w:p w14:paraId="409F081E" w14:textId="77777777" w:rsidR="0038245D" w:rsidRDefault="0038245D" w:rsidP="00E66CED">
            <w:pPr>
              <w:ind w:right="-126"/>
              <w:rPr>
                <w:u w:val="single"/>
              </w:rPr>
            </w:pPr>
            <w:r w:rsidRPr="00CB3F1C">
              <w:t>90-day suspension, $175 fine per violation</w:t>
            </w:r>
          </w:p>
        </w:tc>
      </w:tr>
      <w:tr w:rsidR="0038245D" w14:paraId="672C240A" w14:textId="77777777" w:rsidTr="006A285C">
        <w:trPr>
          <w:trHeight w:val="558"/>
        </w:trPr>
        <w:tc>
          <w:tcPr>
            <w:tcW w:w="3150" w:type="dxa"/>
          </w:tcPr>
          <w:p w14:paraId="2225DA81" w14:textId="77777777" w:rsidR="0038245D" w:rsidRDefault="0038245D" w:rsidP="00E66CED">
            <w:pPr>
              <w:ind w:right="-117"/>
              <w:rPr>
                <w:u w:val="single"/>
              </w:rPr>
            </w:pPr>
            <w:r w:rsidRPr="00CB3F1C">
              <w:t>3</w:t>
            </w:r>
            <w:r w:rsidRPr="00CB3F1C">
              <w:rPr>
                <w:vertAlign w:val="superscript"/>
              </w:rPr>
              <w:t>rd</w:t>
            </w:r>
            <w:r w:rsidRPr="00CB3F1C">
              <w:t xml:space="preserve"> </w:t>
            </w:r>
            <w:r w:rsidR="005F5179">
              <w:t>Occurrence</w:t>
            </w:r>
          </w:p>
        </w:tc>
        <w:tc>
          <w:tcPr>
            <w:tcW w:w="360" w:type="dxa"/>
            <w:vAlign w:val="bottom"/>
          </w:tcPr>
          <w:p w14:paraId="213C59F6" w14:textId="77777777" w:rsidR="0038245D" w:rsidRPr="0055627B" w:rsidRDefault="0038245D" w:rsidP="006A0703">
            <w:pPr>
              <w:ind w:left="-117" w:right="-162"/>
            </w:pPr>
          </w:p>
        </w:tc>
        <w:tc>
          <w:tcPr>
            <w:tcW w:w="3987" w:type="dxa"/>
          </w:tcPr>
          <w:p w14:paraId="2353F6B4" w14:textId="77777777" w:rsidR="0038245D" w:rsidRDefault="0038245D" w:rsidP="00E66CED">
            <w:pPr>
              <w:ind w:right="-126"/>
              <w:rPr>
                <w:u w:val="single"/>
              </w:rPr>
            </w:pPr>
            <w:r w:rsidRPr="00CB3F1C">
              <w:t>90-day suspension, $175 fine per violation</w:t>
            </w:r>
          </w:p>
        </w:tc>
      </w:tr>
      <w:tr w:rsidR="005F5179" w14:paraId="61832BEC" w14:textId="77777777" w:rsidTr="00E66CED">
        <w:trPr>
          <w:trHeight w:val="360"/>
        </w:trPr>
        <w:tc>
          <w:tcPr>
            <w:tcW w:w="3150" w:type="dxa"/>
          </w:tcPr>
          <w:p w14:paraId="236F8CDE" w14:textId="77777777" w:rsidR="005F5179" w:rsidRPr="00AA2F1B" w:rsidRDefault="005F5179" w:rsidP="00E66CED">
            <w:pPr>
              <w:ind w:right="-117"/>
            </w:pPr>
            <w:r>
              <w:t>4</w:t>
            </w:r>
            <w:r w:rsidRPr="005F5179">
              <w:rPr>
                <w:vertAlign w:val="superscript"/>
              </w:rPr>
              <w:t>th</w:t>
            </w:r>
            <w:r w:rsidR="00AA2F1B" w:rsidRPr="00AA2F1B">
              <w:t xml:space="preserve"> </w:t>
            </w:r>
            <w:r w:rsidR="00AA2F1B">
              <w:t>O</w:t>
            </w:r>
            <w:r w:rsidR="0008033B">
              <w:t>ccur</w:t>
            </w:r>
            <w:r w:rsidR="00021438">
              <w:t>r</w:t>
            </w:r>
            <w:r w:rsidR="0008033B">
              <w:t>ence</w:t>
            </w:r>
          </w:p>
        </w:tc>
        <w:tc>
          <w:tcPr>
            <w:tcW w:w="360" w:type="dxa"/>
            <w:vAlign w:val="bottom"/>
          </w:tcPr>
          <w:p w14:paraId="097BF672" w14:textId="77777777" w:rsidR="005F5179" w:rsidRPr="0055627B" w:rsidRDefault="005F5179" w:rsidP="006A0703">
            <w:pPr>
              <w:ind w:left="-117" w:right="-162"/>
            </w:pPr>
          </w:p>
        </w:tc>
        <w:tc>
          <w:tcPr>
            <w:tcW w:w="3987" w:type="dxa"/>
          </w:tcPr>
          <w:p w14:paraId="73AA2610" w14:textId="77777777" w:rsidR="005F5179" w:rsidRPr="00CB3F1C" w:rsidRDefault="005F5179" w:rsidP="00E66CED">
            <w:pPr>
              <w:ind w:right="-126"/>
            </w:pPr>
            <w:r>
              <w:t xml:space="preserve">Revocation of </w:t>
            </w:r>
            <w:proofErr w:type="spellStart"/>
            <w:r>
              <w:t>TRP</w:t>
            </w:r>
            <w:proofErr w:type="spellEnd"/>
            <w:r>
              <w:t xml:space="preserve"> Access </w:t>
            </w:r>
          </w:p>
        </w:tc>
      </w:tr>
    </w:tbl>
    <w:p w14:paraId="0038DD2C" w14:textId="77777777" w:rsidR="0038245D" w:rsidRDefault="0038245D" w:rsidP="00B57F8D">
      <w:pPr>
        <w:pStyle w:val="JCARSourceNote"/>
      </w:pPr>
    </w:p>
    <w:p w14:paraId="20898BB2" w14:textId="77777777" w:rsidR="004301E6" w:rsidRPr="00D55B37" w:rsidRDefault="0000086F">
      <w:pPr>
        <w:pStyle w:val="JCARSourceNote"/>
        <w:ind w:left="720"/>
      </w:pPr>
      <w:r>
        <w:t>(Source:  Amended at 4</w:t>
      </w:r>
      <w:r w:rsidR="00C36D5F">
        <w:t>6</w:t>
      </w:r>
      <w:r>
        <w:t xml:space="preserve"> Ill. Reg. </w:t>
      </w:r>
      <w:r w:rsidR="004B5C75">
        <w:t>1868</w:t>
      </w:r>
      <w:r>
        <w:t xml:space="preserve">, effective </w:t>
      </w:r>
      <w:r w:rsidR="004B5C75">
        <w:t>January 13, 2022</w:t>
      </w:r>
      <w:r>
        <w:t>)</w:t>
      </w:r>
    </w:p>
    <w:sectPr w:rsidR="004301E6" w:rsidRPr="00D55B37" w:rsidSect="004C36C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296"/>
    <w:multiLevelType w:val="hybridMultilevel"/>
    <w:tmpl w:val="80769416"/>
    <w:lvl w:ilvl="0" w:tplc="1F78B4F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0DAA"/>
    <w:rsid w:val="0000086F"/>
    <w:rsid w:val="00021438"/>
    <w:rsid w:val="00054AAB"/>
    <w:rsid w:val="0008033B"/>
    <w:rsid w:val="001913FB"/>
    <w:rsid w:val="001A0B22"/>
    <w:rsid w:val="001F3325"/>
    <w:rsid w:val="00243110"/>
    <w:rsid w:val="00250986"/>
    <w:rsid w:val="002542DB"/>
    <w:rsid w:val="00286DD0"/>
    <w:rsid w:val="002C42DB"/>
    <w:rsid w:val="002E3ABF"/>
    <w:rsid w:val="002F30D0"/>
    <w:rsid w:val="00377AFC"/>
    <w:rsid w:val="0038245D"/>
    <w:rsid w:val="003C7FBD"/>
    <w:rsid w:val="004301E6"/>
    <w:rsid w:val="00444EAF"/>
    <w:rsid w:val="004562FC"/>
    <w:rsid w:val="00480ACF"/>
    <w:rsid w:val="004B5C75"/>
    <w:rsid w:val="004C36C0"/>
    <w:rsid w:val="004D3E4F"/>
    <w:rsid w:val="00511D5B"/>
    <w:rsid w:val="00552B78"/>
    <w:rsid w:val="0055627B"/>
    <w:rsid w:val="0055776A"/>
    <w:rsid w:val="00560656"/>
    <w:rsid w:val="005C3991"/>
    <w:rsid w:val="005E50FF"/>
    <w:rsid w:val="005F5179"/>
    <w:rsid w:val="00602C68"/>
    <w:rsid w:val="00606C50"/>
    <w:rsid w:val="0066352A"/>
    <w:rsid w:val="00693144"/>
    <w:rsid w:val="006A285C"/>
    <w:rsid w:val="006B07FC"/>
    <w:rsid w:val="006F2A2C"/>
    <w:rsid w:val="00700220"/>
    <w:rsid w:val="0070703A"/>
    <w:rsid w:val="00707765"/>
    <w:rsid w:val="0072559D"/>
    <w:rsid w:val="007A0425"/>
    <w:rsid w:val="007C0974"/>
    <w:rsid w:val="007F0021"/>
    <w:rsid w:val="00801644"/>
    <w:rsid w:val="0080344D"/>
    <w:rsid w:val="00804AC2"/>
    <w:rsid w:val="00826530"/>
    <w:rsid w:val="00831AC2"/>
    <w:rsid w:val="00940DAA"/>
    <w:rsid w:val="009522A1"/>
    <w:rsid w:val="0097501B"/>
    <w:rsid w:val="009A5694"/>
    <w:rsid w:val="009F6B69"/>
    <w:rsid w:val="00A03877"/>
    <w:rsid w:val="00A40FAD"/>
    <w:rsid w:val="00A52662"/>
    <w:rsid w:val="00A973F9"/>
    <w:rsid w:val="00AA2F1B"/>
    <w:rsid w:val="00AE130F"/>
    <w:rsid w:val="00B00F0C"/>
    <w:rsid w:val="00B57F8D"/>
    <w:rsid w:val="00B7404C"/>
    <w:rsid w:val="00BC346D"/>
    <w:rsid w:val="00C2727E"/>
    <w:rsid w:val="00C36D5F"/>
    <w:rsid w:val="00C70BA1"/>
    <w:rsid w:val="00C7594A"/>
    <w:rsid w:val="00C91128"/>
    <w:rsid w:val="00CF490A"/>
    <w:rsid w:val="00D64795"/>
    <w:rsid w:val="00DC6D7E"/>
    <w:rsid w:val="00E611FF"/>
    <w:rsid w:val="00E66CED"/>
    <w:rsid w:val="00EB4A0B"/>
    <w:rsid w:val="00F368F6"/>
    <w:rsid w:val="00F46D4D"/>
    <w:rsid w:val="00F90338"/>
    <w:rsid w:val="00FA7469"/>
    <w:rsid w:val="00FC120A"/>
    <w:rsid w:val="00FE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0E4B4"/>
  <w15:docId w15:val="{C04050D8-1DD2-44C1-805E-24C625F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1010</vt:lpstr>
    </vt:vector>
  </TitlesOfParts>
  <Company>General Assembly</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SchnappMA</dc:creator>
  <cp:keywords/>
  <dc:description/>
  <cp:lastModifiedBy>Shipley, Melissa A.</cp:lastModifiedBy>
  <cp:revision>7</cp:revision>
  <dcterms:created xsi:type="dcterms:W3CDTF">2021-09-08T18:44:00Z</dcterms:created>
  <dcterms:modified xsi:type="dcterms:W3CDTF">2025-08-04T14:05:00Z</dcterms:modified>
</cp:coreProperties>
</file>