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3E" w:rsidRDefault="000A593E" w:rsidP="000A593E">
      <w:pPr>
        <w:widowControl w:val="0"/>
        <w:autoSpaceDE w:val="0"/>
        <w:autoSpaceDN w:val="0"/>
        <w:adjustRightInd w:val="0"/>
      </w:pPr>
    </w:p>
    <w:p w:rsidR="000A593E" w:rsidRDefault="000A593E" w:rsidP="000A59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1002.60  </w:t>
      </w:r>
      <w:r w:rsidR="00F90B36">
        <w:rPr>
          <w:b/>
          <w:bCs/>
        </w:rPr>
        <w:t>Access Agreement</w:t>
      </w:r>
      <w:r>
        <w:t xml:space="preserve"> </w:t>
      </w:r>
    </w:p>
    <w:p w:rsidR="000A593E" w:rsidRDefault="000A593E" w:rsidP="000A593E">
      <w:pPr>
        <w:widowControl w:val="0"/>
        <w:autoSpaceDE w:val="0"/>
        <w:autoSpaceDN w:val="0"/>
        <w:adjustRightInd w:val="0"/>
      </w:pPr>
    </w:p>
    <w:p w:rsidR="00EE7AD4" w:rsidRDefault="00EE7AD4" w:rsidP="00A66897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Access Agreement Required</w:t>
      </w:r>
    </w:p>
    <w:p w:rsidR="00EE7AD4" w:rsidRDefault="000A593E" w:rsidP="00EE7AD4">
      <w:pPr>
        <w:widowControl w:val="0"/>
        <w:autoSpaceDE w:val="0"/>
        <w:autoSpaceDN w:val="0"/>
        <w:adjustRightInd w:val="0"/>
        <w:ind w:left="1440"/>
      </w:pPr>
      <w:r>
        <w:t xml:space="preserve">All commercial or business purchasers </w:t>
      </w:r>
      <w:r w:rsidR="00071074">
        <w:t xml:space="preserve">or any federal, State or local entities in receipt </w:t>
      </w:r>
      <w:r>
        <w:t>of the drivers, vehicle, or title lists</w:t>
      </w:r>
      <w:r w:rsidR="009609D0">
        <w:t xml:space="preserve"> or driv</w:t>
      </w:r>
      <w:r w:rsidR="003632D5">
        <w:t>ing</w:t>
      </w:r>
      <w:r w:rsidR="009609D0">
        <w:t xml:space="preserve"> or identification card abstracts</w:t>
      </w:r>
      <w:r w:rsidR="00EE7AD4">
        <w:t>,</w:t>
      </w:r>
      <w:r w:rsidR="009609D0">
        <w:t xml:space="preserve"> and all entities receiving drivers, vehicle or title </w:t>
      </w:r>
      <w:r w:rsidR="00F90B36">
        <w:t xml:space="preserve">lists </w:t>
      </w:r>
      <w:r w:rsidR="009609D0">
        <w:t>or driv</w:t>
      </w:r>
      <w:r w:rsidR="003632D5">
        <w:t>ing</w:t>
      </w:r>
      <w:r w:rsidR="009609D0">
        <w:t xml:space="preserve"> or identification card abstracts in bulk or via a computer connection,</w:t>
      </w:r>
      <w:r>
        <w:t xml:space="preserve"> shall sign </w:t>
      </w:r>
      <w:r w:rsidR="009609D0">
        <w:t>an Access Agreement</w:t>
      </w:r>
      <w:r>
        <w:t xml:space="preserve"> with the Secretary</w:t>
      </w:r>
      <w:r w:rsidR="001643F1">
        <w:t>.</w:t>
      </w:r>
      <w:r w:rsidR="00B602AD">
        <w:t xml:space="preserve">  </w:t>
      </w:r>
      <w:r w:rsidR="00A66897">
        <w:rPr>
          <w:color w:val="000000"/>
        </w:rPr>
        <w:t>All procurement organizations providing services in the State of Illinois that request online access to the organ and tissue donor registry shall sign an Access Agreement with the Secretary.</w:t>
      </w:r>
    </w:p>
    <w:p w:rsidR="00EE7AD4" w:rsidRDefault="00EE7AD4" w:rsidP="00EE7AD4">
      <w:pPr>
        <w:widowControl w:val="0"/>
        <w:autoSpaceDE w:val="0"/>
        <w:autoSpaceDN w:val="0"/>
        <w:adjustRightInd w:val="0"/>
        <w:ind w:left="144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>Content of Access Agreement</w:t>
      </w:r>
    </w:p>
    <w:p w:rsidR="00EE7AD4" w:rsidRDefault="00EE7AD4" w:rsidP="00EE7AD4">
      <w:pPr>
        <w:widowControl w:val="0"/>
        <w:autoSpaceDE w:val="0"/>
        <w:autoSpaceDN w:val="0"/>
        <w:adjustRightInd w:val="0"/>
        <w:ind w:left="144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B602AD">
        <w:t xml:space="preserve">The </w:t>
      </w:r>
      <w:r w:rsidR="009609D0">
        <w:t>Access Agreement</w:t>
      </w:r>
      <w:r w:rsidR="000A593E">
        <w:t xml:space="preserve"> shall include disclosure of</w:t>
      </w:r>
      <w:r>
        <w:t>:</w:t>
      </w:r>
      <w:r w:rsidR="000A593E">
        <w:t xml:space="preserve"> </w:t>
      </w:r>
    </w:p>
    <w:p w:rsidR="00EE7AD4" w:rsidRDefault="00EE7AD4" w:rsidP="00EE7AD4">
      <w:pPr>
        <w:widowControl w:val="0"/>
        <w:autoSpaceDE w:val="0"/>
        <w:autoSpaceDN w:val="0"/>
        <w:adjustRightInd w:val="0"/>
        <w:ind w:left="144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A593E">
        <w:t xml:space="preserve">the </w:t>
      </w:r>
      <w:r w:rsidR="00071074">
        <w:t>specific</w:t>
      </w:r>
      <w:r w:rsidR="000A593E">
        <w:t xml:space="preserve"> use, which shall not include commercial solicitation purposes</w:t>
      </w:r>
      <w:r w:rsidR="00874931">
        <w:t>;</w:t>
      </w:r>
      <w:r w:rsidR="000A593E">
        <w:t xml:space="preserve"> or </w:t>
      </w:r>
    </w:p>
    <w:p w:rsidR="00EE7AD4" w:rsidRDefault="00EE7AD4" w:rsidP="00EE7AD4">
      <w:pPr>
        <w:widowControl w:val="0"/>
        <w:autoSpaceDE w:val="0"/>
        <w:autoSpaceDN w:val="0"/>
        <w:adjustRightInd w:val="0"/>
        <w:ind w:left="2880" w:hanging="72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0A593E">
        <w:t>the permissible use of personal information, if applicable</w:t>
      </w:r>
      <w:r w:rsidR="001643F1">
        <w:t xml:space="preserve">.  </w:t>
      </w:r>
    </w:p>
    <w:p w:rsidR="00EE7AD4" w:rsidRDefault="00EE7AD4" w:rsidP="00EE7AD4">
      <w:pPr>
        <w:widowControl w:val="0"/>
        <w:autoSpaceDE w:val="0"/>
        <w:autoSpaceDN w:val="0"/>
        <w:adjustRightInd w:val="0"/>
        <w:ind w:left="720" w:firstLine="72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643F1">
        <w:t xml:space="preserve">The </w:t>
      </w:r>
      <w:r w:rsidR="009609D0">
        <w:t>Access Agreement</w:t>
      </w:r>
      <w:r w:rsidR="000A593E">
        <w:t xml:space="preserve"> shall contain </w:t>
      </w:r>
      <w:r w:rsidR="00251554">
        <w:t>the following</w:t>
      </w:r>
      <w:r>
        <w:t>:</w:t>
      </w:r>
      <w:r w:rsidR="000A593E">
        <w:t xml:space="preserve"> </w:t>
      </w:r>
    </w:p>
    <w:p w:rsidR="00EE7AD4" w:rsidRDefault="00EE7AD4" w:rsidP="00EE7AD4">
      <w:pPr>
        <w:widowControl w:val="0"/>
        <w:autoSpaceDE w:val="0"/>
        <w:autoSpaceDN w:val="0"/>
        <w:adjustRightInd w:val="0"/>
        <w:ind w:left="2160" w:hanging="72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A593E">
        <w:t xml:space="preserve">a requirement that the </w:t>
      </w:r>
      <w:r w:rsidR="009609D0">
        <w:t>data</w:t>
      </w:r>
      <w:r w:rsidR="000A593E">
        <w:t xml:space="preserve"> not be used for criminal or immoral purposes</w:t>
      </w:r>
      <w:r>
        <w:t>;</w:t>
      </w:r>
      <w:r w:rsidR="000A593E">
        <w:t xml:space="preserve"> </w:t>
      </w:r>
    </w:p>
    <w:p w:rsidR="00EE7AD4" w:rsidRDefault="00EE7AD4" w:rsidP="00EE7AD4">
      <w:pPr>
        <w:widowControl w:val="0"/>
        <w:autoSpaceDE w:val="0"/>
        <w:autoSpaceDN w:val="0"/>
        <w:adjustRightInd w:val="0"/>
        <w:ind w:left="216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statement </w:t>
      </w:r>
      <w:r w:rsidR="000A593E">
        <w:t xml:space="preserve">that violation of any terms </w:t>
      </w:r>
      <w:r w:rsidR="001643F1">
        <w:t xml:space="preserve">of the </w:t>
      </w:r>
      <w:r w:rsidR="009609D0">
        <w:t>Access Agreement</w:t>
      </w:r>
      <w:r w:rsidR="001643F1">
        <w:t xml:space="preserve"> </w:t>
      </w:r>
      <w:r w:rsidR="000A593E">
        <w:t xml:space="preserve">could result in the Secretary's denial of sale </w:t>
      </w:r>
      <w:r w:rsidR="00071074">
        <w:t xml:space="preserve">or disclosure </w:t>
      </w:r>
      <w:r w:rsidR="000A593E">
        <w:t>of the</w:t>
      </w:r>
      <w:r w:rsidR="009609D0">
        <w:t xml:space="preserve"> data</w:t>
      </w:r>
      <w:r w:rsidR="000A593E">
        <w:t xml:space="preserve"> to the purchaser </w:t>
      </w:r>
      <w:r w:rsidR="00071074">
        <w:t xml:space="preserve">or recipient </w:t>
      </w:r>
      <w:r w:rsidR="000A593E">
        <w:t xml:space="preserve">for a term of 5 years and the return of the </w:t>
      </w:r>
      <w:r w:rsidR="009609D0">
        <w:t>data</w:t>
      </w:r>
      <w:r w:rsidR="000A593E">
        <w:t xml:space="preserve"> to the Secretary</w:t>
      </w:r>
      <w:r w:rsidR="00251554">
        <w:t>; and</w:t>
      </w:r>
      <w:r w:rsidR="000A593E">
        <w:t xml:space="preserve"> </w:t>
      </w:r>
    </w:p>
    <w:p w:rsidR="00251554" w:rsidRDefault="00251554" w:rsidP="00EE7AD4">
      <w:pPr>
        <w:widowControl w:val="0"/>
        <w:autoSpaceDE w:val="0"/>
        <w:autoSpaceDN w:val="0"/>
        <w:adjustRightInd w:val="0"/>
        <w:ind w:left="2880" w:hanging="720"/>
      </w:pPr>
    </w:p>
    <w:p w:rsidR="00251554" w:rsidRDefault="00251554" w:rsidP="00EE7AD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Any additional terms the Secretary deems necessary and appropriate to protect the integrity of the lists and abstracts (e.g., cyber security or cyber liability insurance).</w:t>
      </w:r>
    </w:p>
    <w:p w:rsidR="00251554" w:rsidRDefault="00251554" w:rsidP="00EE7AD4">
      <w:pPr>
        <w:widowControl w:val="0"/>
        <w:autoSpaceDE w:val="0"/>
        <w:autoSpaceDN w:val="0"/>
        <w:adjustRightInd w:val="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Redisclosure</w:t>
      </w:r>
    </w:p>
    <w:p w:rsidR="00EE7AD4" w:rsidRDefault="00EE7AD4" w:rsidP="00A051B4">
      <w:pPr>
        <w:widowControl w:val="0"/>
        <w:autoSpaceDE w:val="0"/>
        <w:autoSpaceDN w:val="0"/>
        <w:adjustRightInd w:val="0"/>
      </w:pPr>
    </w:p>
    <w:p w:rsidR="00EE7AD4" w:rsidRDefault="00EE7AD4" w:rsidP="00EE7A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2664B" w:rsidRPr="008D2A35">
        <w:t xml:space="preserve">The redisclosure of </w:t>
      </w:r>
      <w:r w:rsidR="009609D0">
        <w:t>the data</w:t>
      </w:r>
      <w:r w:rsidR="0092664B" w:rsidRPr="008D2A35">
        <w:t xml:space="preserve"> is prohibited, except to the extent necessary to effectuate the purpose for which the original disclosure of the </w:t>
      </w:r>
      <w:r w:rsidR="009609D0">
        <w:t>data</w:t>
      </w:r>
      <w:r w:rsidR="0092664B" w:rsidRPr="008D2A35">
        <w:t xml:space="preserve"> was permitted.</w:t>
      </w:r>
      <w:r w:rsidR="0092664B">
        <w:t xml:space="preserve">  </w:t>
      </w:r>
    </w:p>
    <w:p w:rsidR="00EE7AD4" w:rsidRDefault="00EE7AD4" w:rsidP="00EE7AD4">
      <w:pPr>
        <w:widowControl w:val="0"/>
        <w:autoSpaceDE w:val="0"/>
        <w:autoSpaceDN w:val="0"/>
        <w:adjustRightInd w:val="0"/>
        <w:ind w:left="1440"/>
      </w:pPr>
    </w:p>
    <w:p w:rsidR="000A593E" w:rsidRDefault="00EE7AD4" w:rsidP="00EE7A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A593E">
        <w:t xml:space="preserve">Any authorized recipient that resells or rediscloses personal </w:t>
      </w:r>
      <w:r w:rsidR="00F90B36">
        <w:t>data</w:t>
      </w:r>
      <w:r w:rsidR="000A593E">
        <w:t xml:space="preserve"> covered by this Part must keep</w:t>
      </w:r>
      <w:r w:rsidR="001643F1">
        <w:t>,</w:t>
      </w:r>
      <w:r w:rsidR="000A593E">
        <w:t xml:space="preserve"> for a period of 5 years</w:t>
      </w:r>
      <w:r w:rsidR="001643F1">
        <w:t>,</w:t>
      </w:r>
      <w:r w:rsidR="000A593E">
        <w:t xml:space="preserve"> records identifying each person or entity that receives information and the permitted purpose for which the </w:t>
      </w:r>
      <w:r w:rsidR="009609D0">
        <w:t>data</w:t>
      </w:r>
      <w:r w:rsidR="000A593E">
        <w:t xml:space="preserve"> will be used</w:t>
      </w:r>
      <w:r w:rsidR="001643F1">
        <w:t>.  The purchaser</w:t>
      </w:r>
      <w:r w:rsidR="000A593E">
        <w:t xml:space="preserve"> must make </w:t>
      </w:r>
      <w:r w:rsidR="001643F1">
        <w:t>these</w:t>
      </w:r>
      <w:r w:rsidR="000A593E">
        <w:t xml:space="preserve"> records available to the Secretary of State upon request. </w:t>
      </w:r>
    </w:p>
    <w:p w:rsidR="000A593E" w:rsidRDefault="000A593E" w:rsidP="000A593E">
      <w:pPr>
        <w:widowControl w:val="0"/>
        <w:autoSpaceDE w:val="0"/>
        <w:autoSpaceDN w:val="0"/>
        <w:adjustRightInd w:val="0"/>
      </w:pPr>
    </w:p>
    <w:p w:rsidR="00071074" w:rsidRPr="00D55B37" w:rsidRDefault="00D2040F">
      <w:pPr>
        <w:pStyle w:val="JCARSourceNote"/>
        <w:ind w:left="720"/>
      </w:pPr>
      <w:r>
        <w:t>(Source:  Amended at 45</w:t>
      </w:r>
      <w:r w:rsidR="00A051B4">
        <w:t xml:space="preserve"> Ill. Reg. </w:t>
      </w:r>
      <w:r w:rsidR="00F832E7">
        <w:t>718</w:t>
      </w:r>
      <w:r w:rsidR="00A051B4">
        <w:t xml:space="preserve">, effective </w:t>
      </w:r>
      <w:bookmarkStart w:id="0" w:name="_GoBack"/>
      <w:r w:rsidR="00F832E7">
        <w:t>December 23, 2020</w:t>
      </w:r>
      <w:bookmarkEnd w:id="0"/>
      <w:r w:rsidR="00A051B4">
        <w:t>)</w:t>
      </w:r>
    </w:p>
    <w:sectPr w:rsidR="00071074" w:rsidRPr="00D55B37" w:rsidSect="000A5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93E"/>
    <w:rsid w:val="00071074"/>
    <w:rsid w:val="000A593E"/>
    <w:rsid w:val="001643F1"/>
    <w:rsid w:val="0019241B"/>
    <w:rsid w:val="00251554"/>
    <w:rsid w:val="0029689E"/>
    <w:rsid w:val="002A6BB3"/>
    <w:rsid w:val="003632D5"/>
    <w:rsid w:val="00385BB6"/>
    <w:rsid w:val="004B4FA0"/>
    <w:rsid w:val="0053033A"/>
    <w:rsid w:val="00566346"/>
    <w:rsid w:val="0059512A"/>
    <w:rsid w:val="006514E0"/>
    <w:rsid w:val="0072739C"/>
    <w:rsid w:val="00874931"/>
    <w:rsid w:val="0092664B"/>
    <w:rsid w:val="009609D0"/>
    <w:rsid w:val="00A051B4"/>
    <w:rsid w:val="00A66897"/>
    <w:rsid w:val="00AD6D14"/>
    <w:rsid w:val="00B602AD"/>
    <w:rsid w:val="00B71642"/>
    <w:rsid w:val="00BA3D5B"/>
    <w:rsid w:val="00D2040F"/>
    <w:rsid w:val="00D77A62"/>
    <w:rsid w:val="00DF1CFE"/>
    <w:rsid w:val="00EE7AD4"/>
    <w:rsid w:val="00F832E7"/>
    <w:rsid w:val="00F90B36"/>
    <w:rsid w:val="00F9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822436-AF3D-4972-8ADA-ED58159E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1002</vt:lpstr>
    </vt:vector>
  </TitlesOfParts>
  <Company>State of Illinois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1002</dc:title>
  <dc:subject/>
  <dc:creator>Illinois General Assembly</dc:creator>
  <cp:keywords/>
  <dc:description/>
  <cp:lastModifiedBy>Lane, Arlene L.</cp:lastModifiedBy>
  <cp:revision>3</cp:revision>
  <dcterms:created xsi:type="dcterms:W3CDTF">2020-12-30T15:53:00Z</dcterms:created>
  <dcterms:modified xsi:type="dcterms:W3CDTF">2021-01-04T19:05:00Z</dcterms:modified>
</cp:coreProperties>
</file>