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A9" w:rsidRDefault="00647765" w:rsidP="008675A9">
      <w:pPr>
        <w:widowControl w:val="0"/>
        <w:autoSpaceDE w:val="0"/>
        <w:autoSpaceDN w:val="0"/>
        <w:adjustRightInd w:val="0"/>
      </w:pPr>
      <w:r>
        <w:t xml:space="preserve"> </w:t>
      </w:r>
    </w:p>
    <w:p w:rsidR="008675A9" w:rsidRDefault="008675A9" w:rsidP="008675A9">
      <w:pPr>
        <w:widowControl w:val="0"/>
        <w:autoSpaceDE w:val="0"/>
        <w:autoSpaceDN w:val="0"/>
        <w:adjustRightInd w:val="0"/>
      </w:pPr>
      <w:r>
        <w:rPr>
          <w:b/>
          <w:bCs/>
        </w:rPr>
        <w:t>Section 1001.110  Orders</w:t>
      </w:r>
      <w:r w:rsidR="00645225" w:rsidRPr="00645225">
        <w:rPr>
          <w:b/>
          <w:color w:val="000000"/>
        </w:rPr>
        <w:t>; Notification; Time Limits on Obtaining Relief</w:t>
      </w:r>
      <w:r>
        <w:t xml:space="preserve"> </w:t>
      </w:r>
    </w:p>
    <w:p w:rsidR="008675A9" w:rsidRDefault="008675A9" w:rsidP="008675A9">
      <w:pPr>
        <w:widowControl w:val="0"/>
        <w:autoSpaceDE w:val="0"/>
        <w:autoSpaceDN w:val="0"/>
        <w:adjustRightInd w:val="0"/>
      </w:pPr>
    </w:p>
    <w:p w:rsidR="008675A9" w:rsidRDefault="008675A9" w:rsidP="008675A9">
      <w:pPr>
        <w:widowControl w:val="0"/>
        <w:autoSpaceDE w:val="0"/>
        <w:autoSpaceDN w:val="0"/>
        <w:adjustRightInd w:val="0"/>
        <w:ind w:left="1440" w:hanging="720"/>
      </w:pPr>
      <w:r>
        <w:t>a)</w:t>
      </w:r>
      <w:r>
        <w:tab/>
        <w:t xml:space="preserve">The Department shall prepare a written order for all final determinations, which shall include the Findings of Fact, Conclusions of Law, Recommendations of the hearing officer, and the Order of the Secretary. </w:t>
      </w:r>
    </w:p>
    <w:p w:rsidR="008675A9" w:rsidRDefault="008675A9" w:rsidP="00BC6293"/>
    <w:p w:rsidR="008675A9" w:rsidRDefault="008675A9" w:rsidP="008675A9">
      <w:pPr>
        <w:widowControl w:val="0"/>
        <w:autoSpaceDE w:val="0"/>
        <w:autoSpaceDN w:val="0"/>
        <w:adjustRightInd w:val="0"/>
        <w:ind w:left="1440" w:hanging="720"/>
      </w:pPr>
      <w:r>
        <w:t>b)</w:t>
      </w:r>
      <w:r>
        <w:tab/>
        <w:t xml:space="preserve">The hearing officer shall prepare the Findings of Fact, Conclusions of Law, and Recommendations to the Secretary.  The Findings of Fact and Conclusions of Law must be stated separately. </w:t>
      </w:r>
    </w:p>
    <w:p w:rsidR="008675A9" w:rsidRDefault="008675A9" w:rsidP="00BC6293"/>
    <w:p w:rsidR="008675A9" w:rsidRDefault="008675A9" w:rsidP="008675A9">
      <w:pPr>
        <w:widowControl w:val="0"/>
        <w:autoSpaceDE w:val="0"/>
        <w:autoSpaceDN w:val="0"/>
        <w:adjustRightInd w:val="0"/>
        <w:ind w:left="1440" w:hanging="720"/>
      </w:pPr>
      <w:r>
        <w:t>c)</w:t>
      </w:r>
      <w:r>
        <w:tab/>
        <w:t xml:space="preserve">The Order of the Secretary of State shall be the decision of the Office upon the application for relief. </w:t>
      </w:r>
    </w:p>
    <w:p w:rsidR="008675A9" w:rsidRPr="00645225" w:rsidRDefault="008675A9" w:rsidP="00BC6293"/>
    <w:p w:rsidR="00645225" w:rsidRPr="00645225" w:rsidRDefault="008675A9" w:rsidP="00645225">
      <w:pPr>
        <w:pStyle w:val="PlainText"/>
        <w:ind w:left="1440" w:hanging="720"/>
        <w:rPr>
          <w:rFonts w:ascii="Times New Roman" w:hAnsi="Times New Roman"/>
          <w:color w:val="000000"/>
          <w:sz w:val="24"/>
        </w:rPr>
      </w:pPr>
      <w:r w:rsidRPr="00645225">
        <w:rPr>
          <w:rFonts w:ascii="Times New Roman" w:hAnsi="Times New Roman"/>
          <w:sz w:val="24"/>
        </w:rPr>
        <w:t>d)</w:t>
      </w:r>
      <w:r w:rsidRPr="00645225">
        <w:rPr>
          <w:rFonts w:ascii="Times New Roman" w:hAnsi="Times New Roman"/>
          <w:sz w:val="24"/>
        </w:rPr>
        <w:tab/>
        <w:t xml:space="preserve">The Department shall notify all parties </w:t>
      </w:r>
      <w:r w:rsidR="000C2ADB">
        <w:rPr>
          <w:rFonts w:ascii="Times New Roman" w:hAnsi="Times New Roman"/>
          <w:sz w:val="24"/>
        </w:rPr>
        <w:t>or</w:t>
      </w:r>
      <w:r w:rsidRPr="00645225">
        <w:rPr>
          <w:rFonts w:ascii="Times New Roman" w:hAnsi="Times New Roman"/>
          <w:sz w:val="24"/>
        </w:rPr>
        <w:t xml:space="preserve"> their agents personally</w:t>
      </w:r>
      <w:r w:rsidR="00645225" w:rsidRPr="00645225">
        <w:rPr>
          <w:rFonts w:ascii="Times New Roman" w:hAnsi="Times New Roman"/>
          <w:sz w:val="24"/>
        </w:rPr>
        <w:t>,</w:t>
      </w:r>
      <w:r w:rsidRPr="00645225">
        <w:rPr>
          <w:rFonts w:ascii="Times New Roman" w:hAnsi="Times New Roman"/>
          <w:sz w:val="24"/>
        </w:rPr>
        <w:t xml:space="preserve"> by </w:t>
      </w:r>
      <w:r w:rsidR="000C2ADB">
        <w:rPr>
          <w:rFonts w:ascii="Times New Roman" w:hAnsi="Times New Roman"/>
          <w:sz w:val="24"/>
          <w:szCs w:val="24"/>
        </w:rPr>
        <w:t xml:space="preserve">facsimile, </w:t>
      </w:r>
      <w:r w:rsidR="00645225" w:rsidRPr="00645225">
        <w:rPr>
          <w:rFonts w:ascii="Times New Roman" w:hAnsi="Times New Roman"/>
          <w:sz w:val="24"/>
        </w:rPr>
        <w:t xml:space="preserve">regular </w:t>
      </w:r>
      <w:r w:rsidRPr="00645225">
        <w:rPr>
          <w:rFonts w:ascii="Times New Roman" w:hAnsi="Times New Roman"/>
          <w:sz w:val="24"/>
        </w:rPr>
        <w:t>mail</w:t>
      </w:r>
      <w:r w:rsidR="00D648A9">
        <w:rPr>
          <w:rFonts w:ascii="Times New Roman" w:hAnsi="Times New Roman"/>
          <w:sz w:val="24"/>
        </w:rPr>
        <w:t xml:space="preserve"> </w:t>
      </w:r>
      <w:r w:rsidR="00645225" w:rsidRPr="00645225">
        <w:rPr>
          <w:rFonts w:ascii="Times New Roman" w:hAnsi="Times New Roman"/>
          <w:sz w:val="24"/>
        </w:rPr>
        <w:t xml:space="preserve">or electronic </w:t>
      </w:r>
      <w:r w:rsidR="000C2ADB">
        <w:rPr>
          <w:rFonts w:ascii="Times New Roman" w:hAnsi="Times New Roman"/>
          <w:sz w:val="24"/>
          <w:szCs w:val="24"/>
        </w:rPr>
        <w:t>transmission</w:t>
      </w:r>
      <w:r w:rsidR="00645225" w:rsidRPr="00645225">
        <w:rPr>
          <w:rFonts w:ascii="Times New Roman" w:hAnsi="Times New Roman"/>
          <w:sz w:val="24"/>
        </w:rPr>
        <w:t>,</w:t>
      </w:r>
      <w:r w:rsidRPr="00645225">
        <w:rPr>
          <w:rFonts w:ascii="Times New Roman" w:hAnsi="Times New Roman"/>
          <w:sz w:val="24"/>
        </w:rPr>
        <w:t xml:space="preserve"> of the Findings of Fact, Conclusions of Law, Recommendations, and the Order within the statutory time limit </w:t>
      </w:r>
      <w:r w:rsidR="00A6342B" w:rsidRPr="00645225">
        <w:rPr>
          <w:rFonts w:ascii="Times New Roman" w:hAnsi="Times New Roman"/>
          <w:sz w:val="24"/>
        </w:rPr>
        <w:t>specified in Section 2-118 of the Code</w:t>
      </w:r>
      <w:r w:rsidR="00681806" w:rsidRPr="00645225">
        <w:rPr>
          <w:rFonts w:ascii="Times New Roman" w:hAnsi="Times New Roman"/>
          <w:sz w:val="24"/>
        </w:rPr>
        <w:t>.</w:t>
      </w:r>
      <w:r w:rsidRPr="00645225">
        <w:rPr>
          <w:rFonts w:ascii="Times New Roman" w:hAnsi="Times New Roman"/>
          <w:sz w:val="24"/>
        </w:rPr>
        <w:t xml:space="preserve"> </w:t>
      </w:r>
      <w:r w:rsidR="00645225" w:rsidRPr="00645225">
        <w:rPr>
          <w:rFonts w:ascii="Times New Roman" w:hAnsi="Times New Roman"/>
          <w:color w:val="000000"/>
          <w:sz w:val="24"/>
        </w:rPr>
        <w:t xml:space="preserve">If it is the Order of the Secretary of State to grant </w:t>
      </w:r>
      <w:r w:rsidR="00645225" w:rsidRPr="00645225">
        <w:rPr>
          <w:rFonts w:ascii="Times New Roman" w:hAnsi="Times New Roman"/>
          <w:color w:val="000000"/>
          <w:spacing w:val="-2"/>
          <w:sz w:val="24"/>
        </w:rPr>
        <w:t>driving relief, then the Department will also provide instructions on what steps the petitioner must take (such as, but not limited to, filing high-risk insurance, the payment of fees, taking driving tests, etc.) in order to obtain the relief.  The failure to follow and complete these instructions will result in the denial of driving relief</w:t>
      </w:r>
      <w:r w:rsidR="00D648A9">
        <w:rPr>
          <w:rFonts w:ascii="Times New Roman" w:hAnsi="Times New Roman"/>
          <w:color w:val="000000"/>
          <w:spacing w:val="-2"/>
          <w:sz w:val="24"/>
        </w:rPr>
        <w:t>.</w:t>
      </w:r>
      <w:r w:rsidR="00645225" w:rsidRPr="00645225">
        <w:rPr>
          <w:rFonts w:ascii="Times New Roman" w:hAnsi="Times New Roman"/>
          <w:color w:val="000000"/>
          <w:spacing w:val="-2"/>
          <w:sz w:val="24"/>
        </w:rPr>
        <w:t xml:space="preserve">  </w:t>
      </w:r>
    </w:p>
    <w:p w:rsidR="00645225" w:rsidRPr="00645225" w:rsidRDefault="00645225" w:rsidP="00BC6293"/>
    <w:p w:rsidR="00645225" w:rsidRPr="00645225" w:rsidRDefault="00645225" w:rsidP="00645225">
      <w:pPr>
        <w:pStyle w:val="PlainText"/>
        <w:ind w:left="2160" w:hanging="720"/>
        <w:rPr>
          <w:rFonts w:ascii="Times New Roman" w:hAnsi="Times New Roman"/>
          <w:color w:val="000000"/>
          <w:sz w:val="24"/>
        </w:rPr>
      </w:pPr>
      <w:r w:rsidRPr="00645225">
        <w:rPr>
          <w:rFonts w:ascii="Times New Roman" w:hAnsi="Times New Roman"/>
          <w:color w:val="000000"/>
          <w:sz w:val="24"/>
        </w:rPr>
        <w:t>1)</w:t>
      </w:r>
      <w:r>
        <w:rPr>
          <w:rFonts w:ascii="Times New Roman" w:hAnsi="Times New Roman"/>
          <w:color w:val="000000"/>
          <w:sz w:val="24"/>
        </w:rPr>
        <w:tab/>
      </w:r>
      <w:r w:rsidRPr="00645225">
        <w:rPr>
          <w:rFonts w:ascii="Times New Roman" w:hAnsi="Times New Roman"/>
          <w:color w:val="000000"/>
          <w:sz w:val="24"/>
        </w:rPr>
        <w:t xml:space="preserve">Petitioners who are granted a restricted driving permit must complete the requirements for obtaining the permit within </w:t>
      </w:r>
      <w:r w:rsidR="00D012C2">
        <w:rPr>
          <w:rFonts w:ascii="Times New Roman" w:hAnsi="Times New Roman"/>
          <w:color w:val="000000"/>
          <w:sz w:val="24"/>
        </w:rPr>
        <w:t>120</w:t>
      </w:r>
      <w:r w:rsidRPr="00645225">
        <w:rPr>
          <w:rFonts w:ascii="Times New Roman" w:hAnsi="Times New Roman"/>
          <w:color w:val="000000"/>
          <w:sz w:val="24"/>
        </w:rPr>
        <w:t xml:space="preserve"> days after the date of the Secretary's Order.  The Department</w:t>
      </w:r>
      <w:r w:rsidRPr="00645225">
        <w:rPr>
          <w:rFonts w:ascii="Univers" w:hAnsi="Univers"/>
          <w:color w:val="000000"/>
          <w:sz w:val="22"/>
        </w:rPr>
        <w:t xml:space="preserve"> </w:t>
      </w:r>
      <w:r w:rsidRPr="00645225">
        <w:rPr>
          <w:rFonts w:ascii="Times New Roman" w:hAnsi="Times New Roman"/>
          <w:color w:val="000000"/>
          <w:sz w:val="24"/>
        </w:rPr>
        <w:t xml:space="preserve">reserves the discretion to extend this deadline in order to allow a petitioner to achieve compliance, when it is apparent that the petitioner is making a good faith effort or the petitioner demonstrates that </w:t>
      </w:r>
      <w:r w:rsidR="00B76295">
        <w:rPr>
          <w:rFonts w:ascii="Times New Roman" w:hAnsi="Times New Roman"/>
          <w:color w:val="000000"/>
          <w:sz w:val="24"/>
        </w:rPr>
        <w:t>the petitioner</w:t>
      </w:r>
      <w:r w:rsidRPr="00645225">
        <w:rPr>
          <w:rFonts w:ascii="Times New Roman" w:hAnsi="Times New Roman"/>
          <w:color w:val="000000"/>
          <w:sz w:val="24"/>
        </w:rPr>
        <w:t xml:space="preserve"> has experienced a change in circumstances </w:t>
      </w:r>
      <w:r w:rsidR="00D648A9">
        <w:rPr>
          <w:rFonts w:ascii="Times New Roman" w:hAnsi="Times New Roman"/>
          <w:color w:val="000000"/>
          <w:sz w:val="24"/>
        </w:rPr>
        <w:t xml:space="preserve">that </w:t>
      </w:r>
      <w:r w:rsidRPr="00645225">
        <w:rPr>
          <w:rFonts w:ascii="Times New Roman" w:hAnsi="Times New Roman"/>
          <w:color w:val="000000"/>
          <w:sz w:val="24"/>
        </w:rPr>
        <w:t xml:space="preserve">requires the </w:t>
      </w:r>
      <w:r w:rsidR="00B76295">
        <w:rPr>
          <w:rFonts w:ascii="Times New Roman" w:hAnsi="Times New Roman"/>
          <w:color w:val="000000"/>
          <w:sz w:val="24"/>
        </w:rPr>
        <w:t>provision of</w:t>
      </w:r>
      <w:r w:rsidRPr="00645225">
        <w:rPr>
          <w:rFonts w:ascii="Times New Roman" w:hAnsi="Times New Roman"/>
          <w:color w:val="000000"/>
          <w:sz w:val="24"/>
        </w:rPr>
        <w:t xml:space="preserve"> additional information (such as, but not limited to, a change in employment)</w:t>
      </w:r>
      <w:r w:rsidR="00D648A9">
        <w:rPr>
          <w:rFonts w:ascii="Times New Roman" w:hAnsi="Times New Roman"/>
          <w:color w:val="000000"/>
          <w:sz w:val="24"/>
        </w:rPr>
        <w:t>.</w:t>
      </w:r>
    </w:p>
    <w:p w:rsidR="00645225" w:rsidRPr="00645225" w:rsidRDefault="00645225" w:rsidP="00BC6293"/>
    <w:p w:rsidR="008675A9" w:rsidRDefault="00645225" w:rsidP="00645225">
      <w:pPr>
        <w:widowControl w:val="0"/>
        <w:autoSpaceDE w:val="0"/>
        <w:autoSpaceDN w:val="0"/>
        <w:adjustRightInd w:val="0"/>
        <w:ind w:left="2160" w:hanging="720"/>
      </w:pPr>
      <w:r w:rsidRPr="00645225">
        <w:rPr>
          <w:color w:val="000000"/>
        </w:rPr>
        <w:t>2)</w:t>
      </w:r>
      <w:r>
        <w:rPr>
          <w:color w:val="000000"/>
        </w:rPr>
        <w:tab/>
      </w:r>
      <w:r w:rsidRPr="00645225">
        <w:rPr>
          <w:color w:val="000000"/>
        </w:rPr>
        <w:t xml:space="preserve">Petitioners who are granted the reinstatement of driving privileges must complete the requirements for effecting reinstatement within </w:t>
      </w:r>
      <w:r w:rsidR="00647765">
        <w:rPr>
          <w:color w:val="000000"/>
        </w:rPr>
        <w:t>18 months</w:t>
      </w:r>
      <w:r w:rsidRPr="00645225">
        <w:rPr>
          <w:color w:val="000000"/>
        </w:rPr>
        <w:t xml:space="preserve"> after the date of the Secretary's Order.</w:t>
      </w:r>
    </w:p>
    <w:p w:rsidR="008675A9" w:rsidRDefault="008675A9" w:rsidP="00BC6293"/>
    <w:p w:rsidR="008675A9" w:rsidRDefault="008675A9" w:rsidP="008675A9">
      <w:pPr>
        <w:widowControl w:val="0"/>
        <w:autoSpaceDE w:val="0"/>
        <w:autoSpaceDN w:val="0"/>
        <w:adjustRightInd w:val="0"/>
        <w:ind w:left="1440" w:hanging="720"/>
      </w:pPr>
      <w:r>
        <w:t>e)</w:t>
      </w:r>
      <w:r>
        <w:tab/>
        <w:t>An Order of Default shall be entered against the petitioner or respondent, who fails to appear for a hearing at the scheduled time and has failed to request or been granted a continuance in accordance with Section 1001.100(</w:t>
      </w:r>
      <w:r w:rsidR="000C2ADB">
        <w:t>v</w:t>
      </w:r>
      <w:r>
        <w:t xml:space="preserve">). </w:t>
      </w:r>
    </w:p>
    <w:p w:rsidR="008675A9" w:rsidRDefault="008675A9" w:rsidP="00BC6293"/>
    <w:p w:rsidR="00EB424E" w:rsidRDefault="008675A9" w:rsidP="008675A9">
      <w:pPr>
        <w:ind w:left="1434" w:hanging="750"/>
      </w:pPr>
      <w:r>
        <w:t>f)</w:t>
      </w:r>
      <w:r>
        <w:tab/>
        <w:t>Orders resulting from formal hearings are final administrative orders within the meaning of the Administrative Review Law [735 ILCS 5/Art. III].</w:t>
      </w:r>
    </w:p>
    <w:p w:rsidR="00C03A0E" w:rsidRDefault="00C03A0E" w:rsidP="00BC6293"/>
    <w:p w:rsidR="00645225" w:rsidRPr="00D55B37" w:rsidRDefault="00647765">
      <w:pPr>
        <w:pStyle w:val="JCARSourceNote"/>
        <w:ind w:left="720"/>
      </w:pPr>
      <w:r>
        <w:t xml:space="preserve">(Source:  Amended at 45 Ill. Reg. </w:t>
      </w:r>
      <w:r w:rsidR="009027A2">
        <w:t>14985</w:t>
      </w:r>
      <w:r>
        <w:t xml:space="preserve">, effective </w:t>
      </w:r>
      <w:bookmarkStart w:id="0" w:name="_GoBack"/>
      <w:r w:rsidR="009027A2">
        <w:t>November 12, 2021</w:t>
      </w:r>
      <w:bookmarkEnd w:id="0"/>
      <w:r>
        <w:t>)</w:t>
      </w:r>
    </w:p>
    <w:sectPr w:rsidR="00645225"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DD9" w:rsidRDefault="00CB3DD9">
      <w:r>
        <w:separator/>
      </w:r>
    </w:p>
  </w:endnote>
  <w:endnote w:type="continuationSeparator" w:id="0">
    <w:p w:rsidR="00CB3DD9" w:rsidRDefault="00CB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DD9" w:rsidRDefault="00CB3DD9">
      <w:r>
        <w:separator/>
      </w:r>
    </w:p>
  </w:footnote>
  <w:footnote w:type="continuationSeparator" w:id="0">
    <w:p w:rsidR="00CB3DD9" w:rsidRDefault="00CB3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81C48"/>
    <w:rsid w:val="000C2ADB"/>
    <w:rsid w:val="000C2E37"/>
    <w:rsid w:val="000D225F"/>
    <w:rsid w:val="0010517C"/>
    <w:rsid w:val="001327E2"/>
    <w:rsid w:val="00195E31"/>
    <w:rsid w:val="001C7D95"/>
    <w:rsid w:val="001E3074"/>
    <w:rsid w:val="00225354"/>
    <w:rsid w:val="002462D9"/>
    <w:rsid w:val="002524EC"/>
    <w:rsid w:val="002568D2"/>
    <w:rsid w:val="00284223"/>
    <w:rsid w:val="002A643F"/>
    <w:rsid w:val="0030264D"/>
    <w:rsid w:val="00337CEB"/>
    <w:rsid w:val="0034056C"/>
    <w:rsid w:val="00367A2E"/>
    <w:rsid w:val="003D1ECC"/>
    <w:rsid w:val="003F2490"/>
    <w:rsid w:val="003F3A28"/>
    <w:rsid w:val="003F56DF"/>
    <w:rsid w:val="003F5FD7"/>
    <w:rsid w:val="00431CFE"/>
    <w:rsid w:val="00440A56"/>
    <w:rsid w:val="00445A29"/>
    <w:rsid w:val="00490E19"/>
    <w:rsid w:val="00492455"/>
    <w:rsid w:val="004D73D3"/>
    <w:rsid w:val="005001C5"/>
    <w:rsid w:val="0052308E"/>
    <w:rsid w:val="00530BE1"/>
    <w:rsid w:val="00542E97"/>
    <w:rsid w:val="0056157E"/>
    <w:rsid w:val="0056501E"/>
    <w:rsid w:val="00612A93"/>
    <w:rsid w:val="00645225"/>
    <w:rsid w:val="00647765"/>
    <w:rsid w:val="00657099"/>
    <w:rsid w:val="00681806"/>
    <w:rsid w:val="006A2114"/>
    <w:rsid w:val="006A4D12"/>
    <w:rsid w:val="006E0D09"/>
    <w:rsid w:val="006E3356"/>
    <w:rsid w:val="006F7D24"/>
    <w:rsid w:val="00720556"/>
    <w:rsid w:val="0074655F"/>
    <w:rsid w:val="00761F01"/>
    <w:rsid w:val="00780733"/>
    <w:rsid w:val="00780D23"/>
    <w:rsid w:val="00786738"/>
    <w:rsid w:val="007958FC"/>
    <w:rsid w:val="007A2D58"/>
    <w:rsid w:val="007A559E"/>
    <w:rsid w:val="008271B1"/>
    <w:rsid w:val="00837F88"/>
    <w:rsid w:val="0084781C"/>
    <w:rsid w:val="008675A9"/>
    <w:rsid w:val="008B459C"/>
    <w:rsid w:val="008E3F7D"/>
    <w:rsid w:val="009027A2"/>
    <w:rsid w:val="00917024"/>
    <w:rsid w:val="00935A8C"/>
    <w:rsid w:val="00973973"/>
    <w:rsid w:val="009820CB"/>
    <w:rsid w:val="0098276C"/>
    <w:rsid w:val="009A1449"/>
    <w:rsid w:val="00A2265D"/>
    <w:rsid w:val="00A600AA"/>
    <w:rsid w:val="00A6342B"/>
    <w:rsid w:val="00AC279D"/>
    <w:rsid w:val="00AE5547"/>
    <w:rsid w:val="00B35D67"/>
    <w:rsid w:val="00B516F7"/>
    <w:rsid w:val="00B71177"/>
    <w:rsid w:val="00B76295"/>
    <w:rsid w:val="00BC6293"/>
    <w:rsid w:val="00C03A0E"/>
    <w:rsid w:val="00C4537A"/>
    <w:rsid w:val="00C94F7B"/>
    <w:rsid w:val="00CB3DD9"/>
    <w:rsid w:val="00CC13F9"/>
    <w:rsid w:val="00CC5197"/>
    <w:rsid w:val="00CD3723"/>
    <w:rsid w:val="00D012C2"/>
    <w:rsid w:val="00D35F4F"/>
    <w:rsid w:val="00D55B37"/>
    <w:rsid w:val="00D648A9"/>
    <w:rsid w:val="00D91A64"/>
    <w:rsid w:val="00D93C67"/>
    <w:rsid w:val="00D978F3"/>
    <w:rsid w:val="00DC56B8"/>
    <w:rsid w:val="00DE13C1"/>
    <w:rsid w:val="00E7288E"/>
    <w:rsid w:val="00EB424E"/>
    <w:rsid w:val="00F43DEE"/>
    <w:rsid w:val="00F853C3"/>
    <w:rsid w:val="00FB221C"/>
    <w:rsid w:val="00FC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61245E-CFE1-4C47-8666-50690389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5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645225"/>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77672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3</cp:revision>
  <dcterms:created xsi:type="dcterms:W3CDTF">2021-10-26T20:22:00Z</dcterms:created>
  <dcterms:modified xsi:type="dcterms:W3CDTF">2021-11-24T14:10:00Z</dcterms:modified>
</cp:coreProperties>
</file>