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7F75" w14:textId="77777777" w:rsidR="00A21603" w:rsidRDefault="00A21603" w:rsidP="00A21603">
      <w:pPr>
        <w:widowControl w:val="0"/>
        <w:autoSpaceDE w:val="0"/>
        <w:autoSpaceDN w:val="0"/>
        <w:adjustRightInd w:val="0"/>
      </w:pPr>
    </w:p>
    <w:p w14:paraId="56A469EB" w14:textId="725098A6" w:rsidR="00A21603" w:rsidRDefault="00A21603" w:rsidP="00A21603">
      <w:pPr>
        <w:widowControl w:val="0"/>
        <w:autoSpaceDE w:val="0"/>
        <w:autoSpaceDN w:val="0"/>
        <w:adjustRightInd w:val="0"/>
      </w:pPr>
      <w:r>
        <w:t xml:space="preserve">AUTHORITY:  </w:t>
      </w:r>
      <w:r w:rsidR="00547804">
        <w:t>Implementing Section 2-104(b) of the Illinois Vehicle Code [625 ILCS 5], and Section 5-7 of the Secretary of State Act [15 ILCS 305].</w:t>
      </w:r>
    </w:p>
    <w:sectPr w:rsidR="00A21603" w:rsidSect="00A21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603"/>
    <w:rsid w:val="001A282F"/>
    <w:rsid w:val="004B33CB"/>
    <w:rsid w:val="00547804"/>
    <w:rsid w:val="005F2772"/>
    <w:rsid w:val="00612384"/>
    <w:rsid w:val="006514E0"/>
    <w:rsid w:val="00711BB7"/>
    <w:rsid w:val="007C1E30"/>
    <w:rsid w:val="008B78FD"/>
    <w:rsid w:val="009B6E0E"/>
    <w:rsid w:val="00A21603"/>
    <w:rsid w:val="00B3731B"/>
    <w:rsid w:val="00E0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6FD2FC"/>
  <w15:docId w15:val="{117370A2-694F-4702-BB3C-1745D3A0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Chapters 11, 3 and 3 of the Illinois Vehicle Code [625 ILCS 5/Ch</vt:lpstr>
    </vt:vector>
  </TitlesOfParts>
  <Company>General Assembly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Chapters 11, 3 and 3 of the Illinois Vehicle Code [625 ILCS 5/Ch</dc:title>
  <dc:subject/>
  <dc:creator>Illinois General Assembly</dc:creator>
  <cp:keywords/>
  <dc:description/>
  <cp:lastModifiedBy>Knudson, Cheryl J.</cp:lastModifiedBy>
  <cp:revision>7</cp:revision>
  <dcterms:created xsi:type="dcterms:W3CDTF">2012-06-21T23:52:00Z</dcterms:created>
  <dcterms:modified xsi:type="dcterms:W3CDTF">2023-07-19T13:56:00Z</dcterms:modified>
</cp:coreProperties>
</file>