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631" w:rsidRDefault="00136631" w:rsidP="0013663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36631" w:rsidRDefault="00136631" w:rsidP="00136631">
      <w:pPr>
        <w:widowControl w:val="0"/>
        <w:autoSpaceDE w:val="0"/>
        <w:autoSpaceDN w:val="0"/>
        <w:adjustRightInd w:val="0"/>
      </w:pPr>
      <w:r>
        <w:rPr>
          <w:b/>
          <w:bCs/>
        </w:rPr>
        <w:t>Section 653.300  Quarterly Reports/Requisitions for Advance Payment</w:t>
      </w:r>
      <w:r>
        <w:t xml:space="preserve"> </w:t>
      </w:r>
    </w:p>
    <w:p w:rsidR="00136631" w:rsidRDefault="00136631" w:rsidP="00136631">
      <w:pPr>
        <w:widowControl w:val="0"/>
        <w:autoSpaceDE w:val="0"/>
        <w:autoSpaceDN w:val="0"/>
        <w:adjustRightInd w:val="0"/>
      </w:pPr>
    </w:p>
    <w:p w:rsidR="00136631" w:rsidRDefault="00136631" w:rsidP="0013663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Thirty calendar days before the end of a current quarter</w:t>
      </w:r>
      <w:r w:rsidR="000624E5">
        <w:t>,</w:t>
      </w:r>
      <w:r>
        <w:t xml:space="preserve"> the participant </w:t>
      </w:r>
      <w:r w:rsidR="000E088A">
        <w:t>may</w:t>
      </w:r>
      <w:r>
        <w:t xml:space="preserve"> file, on a form prescribed by the Department, the Quarterly Financial Report request for advance payment of estimated eligible operating expenses and revenues for the next quarter. This report shall contain a description of and amounts of estimated revenues and expenses </w:t>
      </w:r>
      <w:r w:rsidR="000E088A">
        <w:t>and any other information required by the Department.</w:t>
      </w:r>
      <w:r>
        <w:t xml:space="preserve"> </w:t>
      </w:r>
    </w:p>
    <w:p w:rsidR="007307A6" w:rsidRDefault="007307A6" w:rsidP="00136631">
      <w:pPr>
        <w:widowControl w:val="0"/>
        <w:autoSpaceDE w:val="0"/>
        <w:autoSpaceDN w:val="0"/>
        <w:adjustRightInd w:val="0"/>
        <w:ind w:left="1440" w:hanging="720"/>
      </w:pPr>
    </w:p>
    <w:p w:rsidR="00136631" w:rsidRDefault="00136631" w:rsidP="0013663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0E088A" w:rsidRPr="000E088A">
        <w:t>The earliest date that requisitions for payments based on estimates may be processed by the Department are detailed in this subsection</w:t>
      </w:r>
      <w:r w:rsidR="000624E5">
        <w:t xml:space="preserve"> (b)</w:t>
      </w:r>
      <w:r w:rsidR="000E088A" w:rsidRPr="000E088A">
        <w:t>; however, no payments will be made until the State</w:t>
      </w:r>
      <w:r w:rsidR="000E088A">
        <w:t>'</w:t>
      </w:r>
      <w:r w:rsidR="000E088A" w:rsidRPr="000E088A">
        <w:t>s annual budget has been passed and grant contracts are fully executed by both the Department and the participant and filed with the Office of the Comptroller.</w:t>
      </w:r>
      <w:r>
        <w:t xml:space="preserve"> </w:t>
      </w:r>
    </w:p>
    <w:p w:rsidR="007307A6" w:rsidRDefault="007307A6" w:rsidP="00136631">
      <w:pPr>
        <w:widowControl w:val="0"/>
        <w:autoSpaceDE w:val="0"/>
        <w:autoSpaceDN w:val="0"/>
        <w:adjustRightInd w:val="0"/>
        <w:ind w:left="2160" w:hanging="720"/>
      </w:pPr>
    </w:p>
    <w:p w:rsidR="00136631" w:rsidRDefault="00136631" w:rsidP="0013663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June 1 </w:t>
      </w:r>
      <w:r w:rsidR="00623F86">
        <w:t>–</w:t>
      </w:r>
      <w:r>
        <w:t xml:space="preserve"> for the 1</w:t>
      </w:r>
      <w:r w:rsidRPr="000624E5">
        <w:rPr>
          <w:vertAlign w:val="superscript"/>
        </w:rPr>
        <w:t>st</w:t>
      </w:r>
      <w:r>
        <w:t xml:space="preserve"> quarter (July, Aug., Sept.) </w:t>
      </w:r>
    </w:p>
    <w:p w:rsidR="007307A6" w:rsidRDefault="007307A6" w:rsidP="00136631">
      <w:pPr>
        <w:widowControl w:val="0"/>
        <w:autoSpaceDE w:val="0"/>
        <w:autoSpaceDN w:val="0"/>
        <w:adjustRightInd w:val="0"/>
        <w:ind w:left="2160" w:hanging="720"/>
      </w:pPr>
    </w:p>
    <w:p w:rsidR="00136631" w:rsidRDefault="00136631" w:rsidP="0013663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Sept. 1 </w:t>
      </w:r>
      <w:r w:rsidR="00623F86">
        <w:t>–</w:t>
      </w:r>
      <w:r>
        <w:t xml:space="preserve"> for the 2</w:t>
      </w:r>
      <w:r w:rsidRPr="000624E5">
        <w:rPr>
          <w:vertAlign w:val="superscript"/>
        </w:rPr>
        <w:t>nd</w:t>
      </w:r>
      <w:r>
        <w:t xml:space="preserve"> quarter (Oct., Nov., Dec.) </w:t>
      </w:r>
    </w:p>
    <w:p w:rsidR="007307A6" w:rsidRDefault="007307A6" w:rsidP="00136631">
      <w:pPr>
        <w:widowControl w:val="0"/>
        <w:autoSpaceDE w:val="0"/>
        <w:autoSpaceDN w:val="0"/>
        <w:adjustRightInd w:val="0"/>
        <w:ind w:left="2160" w:hanging="720"/>
      </w:pPr>
    </w:p>
    <w:p w:rsidR="00136631" w:rsidRDefault="00136631" w:rsidP="00136631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Dec. 1 </w:t>
      </w:r>
      <w:r w:rsidR="00623F86">
        <w:t>–</w:t>
      </w:r>
      <w:r>
        <w:t xml:space="preserve"> for the 3</w:t>
      </w:r>
      <w:r w:rsidRPr="000624E5">
        <w:rPr>
          <w:vertAlign w:val="superscript"/>
        </w:rPr>
        <w:t>rd</w:t>
      </w:r>
      <w:r>
        <w:t xml:space="preserve"> quarter (Jan., Feb., Mar.) </w:t>
      </w:r>
    </w:p>
    <w:p w:rsidR="007307A6" w:rsidRDefault="007307A6" w:rsidP="00136631">
      <w:pPr>
        <w:widowControl w:val="0"/>
        <w:autoSpaceDE w:val="0"/>
        <w:autoSpaceDN w:val="0"/>
        <w:adjustRightInd w:val="0"/>
        <w:ind w:left="2160" w:hanging="720"/>
      </w:pPr>
    </w:p>
    <w:p w:rsidR="000624E5" w:rsidRDefault="00136631" w:rsidP="00136631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March 1 </w:t>
      </w:r>
      <w:r w:rsidR="00623F86">
        <w:t>–</w:t>
      </w:r>
      <w:r>
        <w:t xml:space="preserve"> for the 4</w:t>
      </w:r>
      <w:r w:rsidRPr="000624E5">
        <w:rPr>
          <w:vertAlign w:val="superscript"/>
        </w:rPr>
        <w:t>th</w:t>
      </w:r>
      <w:r>
        <w:t xml:space="preserve"> quarter (Apr., May, June) </w:t>
      </w:r>
    </w:p>
    <w:p w:rsidR="000624E5" w:rsidRDefault="000624E5" w:rsidP="00136631">
      <w:pPr>
        <w:widowControl w:val="0"/>
        <w:autoSpaceDE w:val="0"/>
        <w:autoSpaceDN w:val="0"/>
        <w:adjustRightInd w:val="0"/>
        <w:ind w:left="2160" w:hanging="720"/>
      </w:pPr>
    </w:p>
    <w:p w:rsidR="00136631" w:rsidRDefault="000E088A" w:rsidP="00136631">
      <w:pPr>
        <w:widowControl w:val="0"/>
        <w:autoSpaceDE w:val="0"/>
        <w:autoSpaceDN w:val="0"/>
        <w:adjustRightInd w:val="0"/>
        <w:ind w:left="2160" w:hanging="720"/>
      </w:pPr>
      <w:r>
        <w:t>(See Section 2-7(b) of the Act.)</w:t>
      </w:r>
    </w:p>
    <w:p w:rsidR="000E088A" w:rsidRDefault="000E088A" w:rsidP="000E088A">
      <w:pPr>
        <w:widowControl w:val="0"/>
        <w:autoSpaceDE w:val="0"/>
        <w:autoSpaceDN w:val="0"/>
        <w:adjustRightInd w:val="0"/>
      </w:pPr>
    </w:p>
    <w:p w:rsidR="000E088A" w:rsidRPr="00D55B37" w:rsidRDefault="000E088A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34 I</w:t>
      </w:r>
      <w:r w:rsidRPr="00D55B37">
        <w:t xml:space="preserve">ll. Reg. </w:t>
      </w:r>
      <w:r w:rsidR="00534B8C">
        <w:t>13142</w:t>
      </w:r>
      <w:r w:rsidRPr="00D55B37">
        <w:t xml:space="preserve">, effective </w:t>
      </w:r>
      <w:r w:rsidR="00534B8C">
        <w:t>August 24, 2010</w:t>
      </w:r>
      <w:r w:rsidRPr="00D55B37">
        <w:t>)</w:t>
      </w:r>
    </w:p>
    <w:sectPr w:rsidR="000E088A" w:rsidRPr="00D55B37" w:rsidSect="0013663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36631"/>
    <w:rsid w:val="000624E5"/>
    <w:rsid w:val="000E088A"/>
    <w:rsid w:val="00136631"/>
    <w:rsid w:val="001649D4"/>
    <w:rsid w:val="004E46A4"/>
    <w:rsid w:val="00534B8C"/>
    <w:rsid w:val="00623F86"/>
    <w:rsid w:val="00650B8D"/>
    <w:rsid w:val="006514E0"/>
    <w:rsid w:val="007307A6"/>
    <w:rsid w:val="00C6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E08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E08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653</vt:lpstr>
    </vt:vector>
  </TitlesOfParts>
  <Company>State of Illinois</Company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653</dc:title>
  <dc:subject/>
  <dc:creator>Illinois General Assembly</dc:creator>
  <cp:keywords/>
  <dc:description/>
  <cp:lastModifiedBy>Roberts, John</cp:lastModifiedBy>
  <cp:revision>3</cp:revision>
  <dcterms:created xsi:type="dcterms:W3CDTF">2012-06-21T23:50:00Z</dcterms:created>
  <dcterms:modified xsi:type="dcterms:W3CDTF">2012-06-21T23:50:00Z</dcterms:modified>
</cp:coreProperties>
</file>