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6E" w:rsidRDefault="00B3096E" w:rsidP="00B309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96E" w:rsidRDefault="00B3096E" w:rsidP="00B309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653.220  Grant Contract Requirements and Procedures</w:t>
      </w:r>
      <w:r>
        <w:t xml:space="preserve"> </w:t>
      </w:r>
    </w:p>
    <w:p w:rsidR="00B3096E" w:rsidRDefault="00B3096E" w:rsidP="00B3096E">
      <w:pPr>
        <w:widowControl w:val="0"/>
        <w:autoSpaceDE w:val="0"/>
        <w:autoSpaceDN w:val="0"/>
        <w:adjustRightInd w:val="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a condition for receiving operating assistance, the applicant shall enter into a grant contract with the Department.  The Department will send two copies of the grant contract to the applicant as soon as possible following notification that the application has been approved.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144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grant contract shall </w:t>
      </w:r>
      <w:r w:rsidR="00AC453C">
        <w:t>include, at a minimum,</w:t>
      </w:r>
      <w:r>
        <w:t xml:space="preserve"> the following terms and conditions: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funding amounts and limitations;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payment procedures and conditions;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C453C">
        <w:t>the Department's attendance at the participant's FTA triennial reviews</w:t>
      </w:r>
      <w:r>
        <w:t xml:space="preserve">;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records maintenance and access requirements;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participant's authority to contract;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inspection rights of the State;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indemnification of </w:t>
      </w:r>
      <w:r w:rsidR="00AC453C">
        <w:t xml:space="preserve">the </w:t>
      </w:r>
      <w:r>
        <w:t xml:space="preserve">State;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audit scope</w:t>
      </w:r>
      <w:r w:rsidR="00AC453C">
        <w:t>, procedures and requirements</w:t>
      </w:r>
      <w:r>
        <w:t xml:space="preserve">; </w:t>
      </w:r>
    </w:p>
    <w:p w:rsidR="002D5053" w:rsidRDefault="00B3096E" w:rsidP="00AC453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:rsidR="00B3096E" w:rsidRDefault="00AC453C" w:rsidP="004B4EE0">
      <w:pPr>
        <w:widowControl w:val="0"/>
        <w:autoSpaceDE w:val="0"/>
        <w:autoSpaceDN w:val="0"/>
        <w:adjustRightInd w:val="0"/>
        <w:ind w:left="2160" w:hanging="735"/>
      </w:pPr>
      <w:r>
        <w:t>9</w:t>
      </w:r>
      <w:r w:rsidR="00B3096E">
        <w:t>)</w:t>
      </w:r>
      <w:r w:rsidR="00B3096E">
        <w:tab/>
        <w:t xml:space="preserve">provisions </w:t>
      </w:r>
      <w:r>
        <w:t xml:space="preserve">governing the legal relationships between the participant and the State, and other provisions as </w:t>
      </w:r>
      <w:r w:rsidR="00B3096E">
        <w:t xml:space="preserve">required by State or local laws; and </w:t>
      </w:r>
    </w:p>
    <w:p w:rsidR="002D5053" w:rsidRDefault="002D5053" w:rsidP="004E6EBB">
      <w:pPr>
        <w:widowControl w:val="0"/>
        <w:autoSpaceDE w:val="0"/>
        <w:autoSpaceDN w:val="0"/>
        <w:adjustRightInd w:val="0"/>
        <w:ind w:left="2160" w:hanging="849"/>
      </w:pPr>
    </w:p>
    <w:p w:rsidR="00AC453C" w:rsidRPr="00AC453C" w:rsidRDefault="00AC453C" w:rsidP="00AC453C">
      <w:pPr>
        <w:widowControl w:val="0"/>
        <w:autoSpaceDE w:val="0"/>
        <w:autoSpaceDN w:val="0"/>
        <w:adjustRightInd w:val="0"/>
        <w:ind w:left="2160" w:hanging="828"/>
      </w:pPr>
      <w:r w:rsidRPr="00AC453C">
        <w:t>10)</w:t>
      </w:r>
      <w:r>
        <w:tab/>
      </w:r>
      <w:r w:rsidRPr="00AC453C">
        <w:t>provisions regarding ethics, prohibited interests, a drug free workplace, non-discrimination, school bus operations, and other provisions as required by State law.</w:t>
      </w:r>
    </w:p>
    <w:p w:rsidR="002D5053" w:rsidRDefault="00B3096E" w:rsidP="00AC453C">
      <w:pPr>
        <w:widowControl w:val="0"/>
        <w:autoSpaceDE w:val="0"/>
        <w:autoSpaceDN w:val="0"/>
        <w:adjustRightInd w:val="0"/>
        <w:ind w:left="2160" w:hanging="849"/>
      </w:pPr>
      <w:r>
        <w:tab/>
        <w:t xml:space="preserve"> </w:t>
      </w:r>
    </w:p>
    <w:p w:rsidR="00B3096E" w:rsidRDefault="00B3096E" w:rsidP="00B309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applicant shall execute both copies of the grant contract and return both copies to the Department together with a resolution of the applicant's governing board and an opinion of counsel as described in </w:t>
      </w:r>
      <w:r w:rsidR="00AC453C">
        <w:t>subsections</w:t>
      </w:r>
      <w:r>
        <w:t xml:space="preserve"> (d) and (e).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144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applicant shall submit</w:t>
      </w:r>
      <w:r w:rsidR="00AC453C">
        <w:t>,</w:t>
      </w:r>
      <w:r>
        <w:t xml:space="preserve"> with the executed grant contract</w:t>
      </w:r>
      <w:r w:rsidR="00AC453C">
        <w:t>,</w:t>
      </w:r>
      <w:r>
        <w:t xml:space="preserve"> a certified resolution or ordinance adopted by the applicant's governing body </w:t>
      </w:r>
      <w:r w:rsidR="00AC453C">
        <w:t>that</w:t>
      </w:r>
      <w:r>
        <w:t xml:space="preserve"> authorizes the execution of the grant contract</w:t>
      </w:r>
      <w:r w:rsidR="00AC453C">
        <w:t xml:space="preserve"> and identifies the </w:t>
      </w:r>
      <w:r w:rsidR="00B1316B">
        <w:t>person, by position,</w:t>
      </w:r>
      <w:r w:rsidR="00AC453C">
        <w:t xml:space="preserve"> authorized to sign the grant contract and payment requisitions and to provide official information to the Department</w:t>
      </w:r>
      <w:r>
        <w:t xml:space="preserve">.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144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applicant shall submit</w:t>
      </w:r>
      <w:r w:rsidR="00AC453C">
        <w:t>,</w:t>
      </w:r>
      <w:r>
        <w:t xml:space="preserve"> with the executed grant contract</w:t>
      </w:r>
      <w:r w:rsidR="00AC453C">
        <w:t>,</w:t>
      </w:r>
      <w:r>
        <w:t xml:space="preserve"> a legal opinion from an attorney licensed to practice law in </w:t>
      </w:r>
      <w:r w:rsidR="00AC453C">
        <w:t>the</w:t>
      </w:r>
      <w:r>
        <w:t xml:space="preserve"> State</w:t>
      </w:r>
      <w:r w:rsidR="00AC453C">
        <w:t xml:space="preserve"> and</w:t>
      </w:r>
      <w:r>
        <w:t xml:space="preserve"> authorized to represent the </w:t>
      </w:r>
      <w:r>
        <w:lastRenderedPageBreak/>
        <w:t xml:space="preserve">applicant in the matter of the grant contract, stating that: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C453C">
        <w:t xml:space="preserve">the applicant is </w:t>
      </w:r>
      <w:r>
        <w:t xml:space="preserve">lawfully organized;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C453C">
        <w:t xml:space="preserve">the applicant is </w:t>
      </w:r>
      <w:r>
        <w:t xml:space="preserve">an eligible participant under the Act;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C453C">
        <w:t xml:space="preserve">the applicant is </w:t>
      </w:r>
      <w:r>
        <w:t xml:space="preserve">legally authorized to enter into the grant contract; and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216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grant contract will be legally binding on the applicant.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144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Upon receipt of the applicant's executed</w:t>
      </w:r>
      <w:r w:rsidR="00AC453C">
        <w:t xml:space="preserve"> grant</w:t>
      </w:r>
      <w:r>
        <w:t xml:space="preserve"> contract, the applicant's governing body resolution or ordinance and the legal opinion, the Department will execute the </w:t>
      </w:r>
      <w:r w:rsidR="00AC453C">
        <w:t xml:space="preserve">grant </w:t>
      </w:r>
      <w:r>
        <w:t xml:space="preserve">contract on behalf of the State and will return one executed copy to the </w:t>
      </w:r>
      <w:r w:rsidR="00AC453C">
        <w:t>applicant</w:t>
      </w:r>
      <w:r>
        <w:t xml:space="preserve">. </w:t>
      </w:r>
    </w:p>
    <w:p w:rsidR="002D5053" w:rsidRDefault="002D5053" w:rsidP="00B3096E">
      <w:pPr>
        <w:widowControl w:val="0"/>
        <w:autoSpaceDE w:val="0"/>
        <w:autoSpaceDN w:val="0"/>
        <w:adjustRightInd w:val="0"/>
        <w:ind w:left="1440" w:hanging="720"/>
      </w:pPr>
    </w:p>
    <w:p w:rsidR="00B3096E" w:rsidRDefault="00B3096E" w:rsidP="00B3096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The application and all other documents or materials requested by the Department, submitted by the applicant and accepted by the Department before and after grant contract execution</w:t>
      </w:r>
      <w:r w:rsidR="001424A3">
        <w:t>,</w:t>
      </w:r>
      <w:r>
        <w:t xml:space="preserve"> shall become a part of and incorporated into the grant contract. </w:t>
      </w:r>
    </w:p>
    <w:p w:rsidR="00AC453C" w:rsidRDefault="00AC453C" w:rsidP="00B3096E">
      <w:pPr>
        <w:widowControl w:val="0"/>
        <w:autoSpaceDE w:val="0"/>
        <w:autoSpaceDN w:val="0"/>
        <w:adjustRightInd w:val="0"/>
        <w:ind w:left="1440" w:hanging="720"/>
      </w:pPr>
    </w:p>
    <w:p w:rsidR="00AC453C" w:rsidRPr="00D55B37" w:rsidRDefault="00AC45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801819">
        <w:t>13142</w:t>
      </w:r>
      <w:r w:rsidRPr="00D55B37">
        <w:t xml:space="preserve">, effective </w:t>
      </w:r>
      <w:r w:rsidR="00801819">
        <w:t>August 24, 2010</w:t>
      </w:r>
      <w:r w:rsidRPr="00D55B37">
        <w:t>)</w:t>
      </w:r>
    </w:p>
    <w:sectPr w:rsidR="00AC453C" w:rsidRPr="00D55B37" w:rsidSect="00B309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96E"/>
    <w:rsid w:val="00066323"/>
    <w:rsid w:val="001424A3"/>
    <w:rsid w:val="002D5053"/>
    <w:rsid w:val="004B4EE0"/>
    <w:rsid w:val="004E6EBB"/>
    <w:rsid w:val="006514E0"/>
    <w:rsid w:val="00662BFF"/>
    <w:rsid w:val="00801819"/>
    <w:rsid w:val="00AC453C"/>
    <w:rsid w:val="00B1316B"/>
    <w:rsid w:val="00B3096E"/>
    <w:rsid w:val="00BB4A80"/>
    <w:rsid w:val="00FA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4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