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391" w:rsidRDefault="00506391" w:rsidP="005063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6391" w:rsidRDefault="00506391" w:rsidP="005063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557.140  Crossing a Roadway (Type II Hazard)</w:t>
      </w:r>
      <w:r>
        <w:t xml:space="preserve"> </w:t>
      </w:r>
    </w:p>
    <w:p w:rsidR="00506391" w:rsidRDefault="00506391" w:rsidP="00506391">
      <w:pPr>
        <w:widowControl w:val="0"/>
        <w:autoSpaceDE w:val="0"/>
        <w:autoSpaceDN w:val="0"/>
        <w:adjustRightInd w:val="0"/>
      </w:pPr>
    </w:p>
    <w:p w:rsidR="00506391" w:rsidRDefault="00506391" w:rsidP="00506391">
      <w:pPr>
        <w:widowControl w:val="0"/>
        <w:autoSpaceDE w:val="0"/>
        <w:autoSpaceDN w:val="0"/>
        <w:adjustRightInd w:val="0"/>
      </w:pPr>
      <w:r>
        <w:t xml:space="preserve">In determining whether a pupil crossing a roadway is endangered by a serious safety hazard, the type of traffic control, number of lanes, and speed and volume of traffic on the roadway will be considered.  To determine whether a hazard exists in a particular situation, appropriate points from subsections (a) and (b) will be added together. </w:t>
      </w:r>
    </w:p>
    <w:p w:rsidR="00631DF9" w:rsidRDefault="00631DF9" w:rsidP="00506391">
      <w:pPr>
        <w:widowControl w:val="0"/>
        <w:autoSpaceDE w:val="0"/>
        <w:autoSpaceDN w:val="0"/>
        <w:adjustRightInd w:val="0"/>
      </w:pPr>
    </w:p>
    <w:p w:rsidR="00506391" w:rsidRDefault="00506391" w:rsidP="005063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Type of Traffic Control </w:t>
      </w:r>
    </w:p>
    <w:p w:rsidR="00506391" w:rsidRDefault="00506391" w:rsidP="00506391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704" w:type="dxa"/>
        <w:tblLook w:val="0000" w:firstRow="0" w:lastRow="0" w:firstColumn="0" w:lastColumn="0" w:noHBand="0" w:noVBand="0"/>
      </w:tblPr>
      <w:tblGrid>
        <w:gridCol w:w="4047"/>
        <w:gridCol w:w="1824"/>
        <w:gridCol w:w="2001"/>
      </w:tblGrid>
      <w:tr w:rsidR="00B06AFE">
        <w:tblPrEx>
          <w:tblCellMar>
            <w:top w:w="0" w:type="dxa"/>
            <w:bottom w:w="0" w:type="dxa"/>
          </w:tblCellMar>
        </w:tblPrEx>
        <w:tc>
          <w:tcPr>
            <w:tcW w:w="4047" w:type="dxa"/>
            <w:vAlign w:val="bottom"/>
          </w:tcPr>
          <w:p w:rsidR="00B06AFE" w:rsidRDefault="00B06AFE" w:rsidP="00B06AFE">
            <w:pPr>
              <w:widowControl w:val="0"/>
              <w:autoSpaceDE w:val="0"/>
              <w:autoSpaceDN w:val="0"/>
              <w:adjustRightInd w:val="0"/>
              <w:ind w:right="633"/>
              <w:jc w:val="center"/>
            </w:pPr>
            <w:r>
              <w:t>CONTROL OF TRAFFIC ON ROADWAY BEING CROSSED</w:t>
            </w:r>
          </w:p>
        </w:tc>
        <w:tc>
          <w:tcPr>
            <w:tcW w:w="1824" w:type="dxa"/>
            <w:vAlign w:val="bottom"/>
          </w:tcPr>
          <w:p w:rsidR="00B06AFE" w:rsidRDefault="00B06AFE" w:rsidP="00B06A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TWO LANES</w:t>
            </w:r>
          </w:p>
        </w:tc>
        <w:tc>
          <w:tcPr>
            <w:tcW w:w="2001" w:type="dxa"/>
            <w:vAlign w:val="bottom"/>
          </w:tcPr>
          <w:p w:rsidR="00B06AFE" w:rsidRDefault="00B06AFE" w:rsidP="00B06A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THREE LANES OR MORE</w:t>
            </w:r>
          </w:p>
        </w:tc>
      </w:tr>
      <w:tr w:rsidR="00B06AF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047" w:type="dxa"/>
            <w:vAlign w:val="bottom"/>
          </w:tcPr>
          <w:p w:rsidR="00B06AFE" w:rsidRDefault="00B06AFE" w:rsidP="00506391">
            <w:pPr>
              <w:widowControl w:val="0"/>
              <w:autoSpaceDE w:val="0"/>
              <w:autoSpaceDN w:val="0"/>
              <w:adjustRightInd w:val="0"/>
            </w:pPr>
            <w:r>
              <w:t>Does Not Stop</w:t>
            </w:r>
          </w:p>
        </w:tc>
        <w:tc>
          <w:tcPr>
            <w:tcW w:w="1824" w:type="dxa"/>
            <w:vAlign w:val="bottom"/>
          </w:tcPr>
          <w:p w:rsidR="00B06AFE" w:rsidRDefault="00B06AFE" w:rsidP="00B06A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 points</w:t>
            </w:r>
          </w:p>
        </w:tc>
        <w:tc>
          <w:tcPr>
            <w:tcW w:w="2001" w:type="dxa"/>
            <w:vAlign w:val="bottom"/>
          </w:tcPr>
          <w:p w:rsidR="00B06AFE" w:rsidRDefault="00B06AFE" w:rsidP="00B06A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 points</w:t>
            </w:r>
          </w:p>
        </w:tc>
      </w:tr>
      <w:tr w:rsidR="00B06AFE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4047" w:type="dxa"/>
            <w:vAlign w:val="bottom"/>
          </w:tcPr>
          <w:p w:rsidR="00B06AFE" w:rsidRDefault="00B06AFE" w:rsidP="00506391">
            <w:pPr>
              <w:widowControl w:val="0"/>
              <w:autoSpaceDE w:val="0"/>
              <w:autoSpaceDN w:val="0"/>
              <w:adjustRightInd w:val="0"/>
            </w:pPr>
            <w:r>
              <w:t>Stopped by signals or stop sign</w:t>
            </w:r>
          </w:p>
        </w:tc>
        <w:tc>
          <w:tcPr>
            <w:tcW w:w="1824" w:type="dxa"/>
            <w:vAlign w:val="bottom"/>
          </w:tcPr>
          <w:p w:rsidR="00B06AFE" w:rsidRDefault="00B06AFE" w:rsidP="00B06A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points</w:t>
            </w:r>
          </w:p>
        </w:tc>
        <w:tc>
          <w:tcPr>
            <w:tcW w:w="2001" w:type="dxa"/>
            <w:vAlign w:val="bottom"/>
          </w:tcPr>
          <w:p w:rsidR="00B06AFE" w:rsidRDefault="00B06AFE" w:rsidP="00B06A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 points</w:t>
            </w:r>
          </w:p>
        </w:tc>
      </w:tr>
    </w:tbl>
    <w:p w:rsidR="00506391" w:rsidRDefault="00506391" w:rsidP="00506391">
      <w:pPr>
        <w:widowControl w:val="0"/>
        <w:autoSpaceDE w:val="0"/>
        <w:autoSpaceDN w:val="0"/>
        <w:adjustRightInd w:val="0"/>
        <w:ind w:left="1440" w:hanging="720"/>
      </w:pPr>
    </w:p>
    <w:p w:rsidR="00506391" w:rsidRDefault="00506391" w:rsidP="005063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Speed and Volume of Traffic </w:t>
      </w:r>
    </w:p>
    <w:p w:rsidR="00506391" w:rsidRDefault="00506391" w:rsidP="00506391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2217" w:type="dxa"/>
        <w:tblLook w:val="0000" w:firstRow="0" w:lastRow="0" w:firstColumn="0" w:lastColumn="0" w:noHBand="0" w:noVBand="0"/>
      </w:tblPr>
      <w:tblGrid>
        <w:gridCol w:w="2280"/>
        <w:gridCol w:w="1881"/>
        <w:gridCol w:w="1368"/>
      </w:tblGrid>
      <w:tr w:rsidR="00B06AFE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280" w:type="dxa"/>
          </w:tcPr>
          <w:p w:rsidR="00B06AFE" w:rsidRDefault="00B06AFE" w:rsidP="006E42DD">
            <w:pPr>
              <w:widowControl w:val="0"/>
              <w:autoSpaceDE w:val="0"/>
              <w:autoSpaceDN w:val="0"/>
              <w:adjustRightInd w:val="0"/>
              <w:ind w:left="321"/>
            </w:pPr>
            <w:r>
              <w:t>SPEED</w:t>
            </w:r>
          </w:p>
        </w:tc>
        <w:tc>
          <w:tcPr>
            <w:tcW w:w="1881" w:type="dxa"/>
          </w:tcPr>
          <w:p w:rsidR="00B06AFE" w:rsidRDefault="00B06AFE" w:rsidP="006E42DD">
            <w:pPr>
              <w:widowControl w:val="0"/>
              <w:autoSpaceDE w:val="0"/>
              <w:autoSpaceDN w:val="0"/>
              <w:adjustRightInd w:val="0"/>
              <w:ind w:left="5" w:right="405"/>
            </w:pPr>
            <w:r>
              <w:t>VOLUME</w:t>
            </w:r>
          </w:p>
        </w:tc>
        <w:tc>
          <w:tcPr>
            <w:tcW w:w="1368" w:type="dxa"/>
          </w:tcPr>
          <w:p w:rsidR="00B06AFE" w:rsidRDefault="00B06AFE" w:rsidP="006E42DD">
            <w:pPr>
              <w:widowControl w:val="0"/>
              <w:autoSpaceDE w:val="0"/>
              <w:autoSpaceDN w:val="0"/>
              <w:adjustRightInd w:val="0"/>
            </w:pPr>
            <w:r>
              <w:t>POINTS</w:t>
            </w:r>
          </w:p>
        </w:tc>
      </w:tr>
      <w:tr w:rsidR="00B06AFE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2280" w:type="dxa"/>
          </w:tcPr>
          <w:p w:rsidR="00B06AFE" w:rsidRDefault="00B06AFE" w:rsidP="006E42DD">
            <w:pPr>
              <w:widowControl w:val="0"/>
              <w:autoSpaceDE w:val="0"/>
              <w:autoSpaceDN w:val="0"/>
              <w:adjustRightInd w:val="0"/>
              <w:ind w:right="462"/>
            </w:pPr>
            <w:r>
              <w:t>50 - 55 mph</w:t>
            </w:r>
          </w:p>
        </w:tc>
        <w:tc>
          <w:tcPr>
            <w:tcW w:w="1881" w:type="dxa"/>
          </w:tcPr>
          <w:p w:rsidR="00B06AFE" w:rsidRDefault="00B06AFE" w:rsidP="006E42DD">
            <w:pPr>
              <w:widowControl w:val="0"/>
              <w:autoSpaceDE w:val="0"/>
              <w:autoSpaceDN w:val="0"/>
              <w:adjustRightInd w:val="0"/>
              <w:ind w:right="405"/>
            </w:pPr>
            <w:r>
              <w:t>Heavy</w:t>
            </w:r>
          </w:p>
          <w:p w:rsidR="00B06AFE" w:rsidRDefault="00B06AFE" w:rsidP="006E42DD">
            <w:pPr>
              <w:widowControl w:val="0"/>
              <w:autoSpaceDE w:val="0"/>
              <w:autoSpaceDN w:val="0"/>
              <w:adjustRightInd w:val="0"/>
              <w:ind w:right="405"/>
            </w:pPr>
            <w:r>
              <w:t>Moderate</w:t>
            </w:r>
          </w:p>
          <w:p w:rsidR="00B06AFE" w:rsidRDefault="00B06AFE" w:rsidP="006E42DD">
            <w:pPr>
              <w:widowControl w:val="0"/>
              <w:autoSpaceDE w:val="0"/>
              <w:autoSpaceDN w:val="0"/>
              <w:adjustRightInd w:val="0"/>
              <w:ind w:right="405"/>
            </w:pPr>
            <w:r>
              <w:t>Light</w:t>
            </w:r>
          </w:p>
        </w:tc>
        <w:tc>
          <w:tcPr>
            <w:tcW w:w="1368" w:type="dxa"/>
          </w:tcPr>
          <w:p w:rsidR="00B06AFE" w:rsidRDefault="00B06AFE" w:rsidP="006E42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  <w:p w:rsidR="00B06AFE" w:rsidRDefault="00B06AFE" w:rsidP="006E42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  <w:p w:rsidR="00B06AFE" w:rsidRDefault="00B06AFE" w:rsidP="006E42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B06AFE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2280" w:type="dxa"/>
          </w:tcPr>
          <w:p w:rsidR="00B06AFE" w:rsidRDefault="00B06AFE" w:rsidP="006E42DD">
            <w:pPr>
              <w:widowControl w:val="0"/>
              <w:autoSpaceDE w:val="0"/>
              <w:autoSpaceDN w:val="0"/>
              <w:adjustRightInd w:val="0"/>
              <w:ind w:right="462"/>
            </w:pPr>
            <w:r>
              <w:t>40 - 45 mph</w:t>
            </w:r>
          </w:p>
        </w:tc>
        <w:tc>
          <w:tcPr>
            <w:tcW w:w="1881" w:type="dxa"/>
          </w:tcPr>
          <w:p w:rsidR="00B06AFE" w:rsidRDefault="00B06AFE" w:rsidP="006E42DD">
            <w:pPr>
              <w:widowControl w:val="0"/>
              <w:autoSpaceDE w:val="0"/>
              <w:autoSpaceDN w:val="0"/>
              <w:adjustRightInd w:val="0"/>
              <w:ind w:right="405"/>
            </w:pPr>
            <w:r>
              <w:t>Heavy</w:t>
            </w:r>
          </w:p>
          <w:p w:rsidR="00B06AFE" w:rsidRDefault="00B06AFE" w:rsidP="006E42DD">
            <w:pPr>
              <w:widowControl w:val="0"/>
              <w:autoSpaceDE w:val="0"/>
              <w:autoSpaceDN w:val="0"/>
              <w:adjustRightInd w:val="0"/>
              <w:ind w:right="405"/>
            </w:pPr>
            <w:r>
              <w:t>Moderate</w:t>
            </w:r>
          </w:p>
          <w:p w:rsidR="00B06AFE" w:rsidRDefault="00B06AFE" w:rsidP="006E42DD">
            <w:pPr>
              <w:widowControl w:val="0"/>
              <w:autoSpaceDE w:val="0"/>
              <w:autoSpaceDN w:val="0"/>
              <w:adjustRightInd w:val="0"/>
              <w:ind w:right="291"/>
            </w:pPr>
            <w:r>
              <w:t>Light</w:t>
            </w:r>
          </w:p>
        </w:tc>
        <w:tc>
          <w:tcPr>
            <w:tcW w:w="1368" w:type="dxa"/>
          </w:tcPr>
          <w:p w:rsidR="00B06AFE" w:rsidRDefault="00B06AFE" w:rsidP="006E42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  <w:p w:rsidR="00B06AFE" w:rsidRDefault="00B06AFE" w:rsidP="006E42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  <w:p w:rsidR="00B06AFE" w:rsidRDefault="00B06AFE" w:rsidP="006E42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B06AFE">
        <w:tblPrEx>
          <w:tblCellMar>
            <w:top w:w="0" w:type="dxa"/>
            <w:bottom w:w="0" w:type="dxa"/>
          </w:tblCellMar>
        </w:tblPrEx>
        <w:tc>
          <w:tcPr>
            <w:tcW w:w="2280" w:type="dxa"/>
          </w:tcPr>
          <w:p w:rsidR="00B06AFE" w:rsidRDefault="00B06AFE" w:rsidP="006E42DD">
            <w:pPr>
              <w:widowControl w:val="0"/>
              <w:autoSpaceDE w:val="0"/>
              <w:autoSpaceDN w:val="0"/>
              <w:adjustRightInd w:val="0"/>
              <w:ind w:right="462"/>
            </w:pPr>
            <w:r>
              <w:t>30 - 35 mph</w:t>
            </w:r>
          </w:p>
        </w:tc>
        <w:tc>
          <w:tcPr>
            <w:tcW w:w="1881" w:type="dxa"/>
          </w:tcPr>
          <w:p w:rsidR="00B06AFE" w:rsidRDefault="00B06AFE" w:rsidP="006E42DD">
            <w:pPr>
              <w:widowControl w:val="0"/>
              <w:autoSpaceDE w:val="0"/>
              <w:autoSpaceDN w:val="0"/>
              <w:adjustRightInd w:val="0"/>
              <w:ind w:right="405"/>
            </w:pPr>
            <w:r>
              <w:t>Heavy</w:t>
            </w:r>
          </w:p>
          <w:p w:rsidR="00B06AFE" w:rsidRDefault="00B06AFE" w:rsidP="006E42DD">
            <w:pPr>
              <w:widowControl w:val="0"/>
              <w:autoSpaceDE w:val="0"/>
              <w:autoSpaceDN w:val="0"/>
              <w:adjustRightInd w:val="0"/>
              <w:ind w:right="405"/>
            </w:pPr>
            <w:r>
              <w:t>Moderate</w:t>
            </w:r>
          </w:p>
          <w:p w:rsidR="00B06AFE" w:rsidRDefault="00B06AFE" w:rsidP="006E42DD">
            <w:pPr>
              <w:widowControl w:val="0"/>
              <w:autoSpaceDE w:val="0"/>
              <w:autoSpaceDN w:val="0"/>
              <w:adjustRightInd w:val="0"/>
              <w:ind w:right="291"/>
            </w:pPr>
            <w:r>
              <w:t>Light</w:t>
            </w:r>
          </w:p>
        </w:tc>
        <w:tc>
          <w:tcPr>
            <w:tcW w:w="1368" w:type="dxa"/>
          </w:tcPr>
          <w:p w:rsidR="00B06AFE" w:rsidRDefault="00B06AFE" w:rsidP="006E42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  <w:p w:rsidR="00B06AFE" w:rsidRDefault="00B06AFE" w:rsidP="006E42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  <w:p w:rsidR="00B06AFE" w:rsidRDefault="00B06AFE" w:rsidP="006E42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</w:tbl>
    <w:p w:rsidR="00B06AFE" w:rsidRDefault="00B06AFE" w:rsidP="00506391">
      <w:pPr>
        <w:widowControl w:val="0"/>
        <w:autoSpaceDE w:val="0"/>
        <w:autoSpaceDN w:val="0"/>
        <w:adjustRightInd w:val="0"/>
        <w:ind w:left="1440" w:hanging="720"/>
      </w:pPr>
    </w:p>
    <w:p w:rsidR="00506391" w:rsidRDefault="00506391" w:rsidP="0050639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16534, effective December 18, 2001) </w:t>
      </w:r>
    </w:p>
    <w:sectPr w:rsidR="00506391" w:rsidSect="005063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6391"/>
    <w:rsid w:val="00506391"/>
    <w:rsid w:val="00631DF9"/>
    <w:rsid w:val="006514E0"/>
    <w:rsid w:val="006E42DD"/>
    <w:rsid w:val="00A3732E"/>
    <w:rsid w:val="00B06AFE"/>
    <w:rsid w:val="00BB5B38"/>
    <w:rsid w:val="00C4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557</vt:lpstr>
    </vt:vector>
  </TitlesOfParts>
  <Company>State of Illinois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557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