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56B" w:rsidRDefault="0015756B" w:rsidP="0015756B">
      <w:pPr>
        <w:widowControl w:val="0"/>
        <w:autoSpaceDE w:val="0"/>
        <w:autoSpaceDN w:val="0"/>
        <w:adjustRightInd w:val="0"/>
      </w:pPr>
      <w:bookmarkStart w:id="0" w:name="_GoBack"/>
      <w:bookmarkEnd w:id="0"/>
    </w:p>
    <w:p w:rsidR="0015756B" w:rsidRDefault="0015756B" w:rsidP="0015756B">
      <w:pPr>
        <w:widowControl w:val="0"/>
        <w:autoSpaceDE w:val="0"/>
        <w:autoSpaceDN w:val="0"/>
        <w:adjustRightInd w:val="0"/>
      </w:pPr>
      <w:r>
        <w:rPr>
          <w:b/>
          <w:bCs/>
        </w:rPr>
        <w:t>Section 556.130  Walking on a Roadway (Type II hazard)</w:t>
      </w:r>
      <w:r>
        <w:t xml:space="preserve"> </w:t>
      </w:r>
    </w:p>
    <w:p w:rsidR="0015756B" w:rsidRDefault="0015756B" w:rsidP="0015756B">
      <w:pPr>
        <w:widowControl w:val="0"/>
        <w:autoSpaceDE w:val="0"/>
        <w:autoSpaceDN w:val="0"/>
        <w:adjustRightInd w:val="0"/>
      </w:pPr>
    </w:p>
    <w:p w:rsidR="0015756B" w:rsidRDefault="0015756B" w:rsidP="0015756B">
      <w:pPr>
        <w:widowControl w:val="0"/>
        <w:autoSpaceDE w:val="0"/>
        <w:autoSpaceDN w:val="0"/>
        <w:adjustRightInd w:val="0"/>
        <w:ind w:left="1440" w:hanging="720"/>
      </w:pPr>
      <w:r>
        <w:t>a)</w:t>
      </w:r>
      <w:r>
        <w:tab/>
        <w:t xml:space="preserve">Qualification.  A serious Type II safety hazard exists if the total of the points from the tables and any judgment points equals or exceeds 12 and the situation qualifies for points from at least Tables 6, 7 and 10.  The situation is not disqualified if no points are obtained from Tables 8 and 9. School districts should add judgment points if found proper even though the points from the tables alone equal or exceed 12. </w:t>
      </w:r>
    </w:p>
    <w:p w:rsidR="00BC07E2" w:rsidRDefault="00BC07E2" w:rsidP="0015756B">
      <w:pPr>
        <w:widowControl w:val="0"/>
        <w:autoSpaceDE w:val="0"/>
        <w:autoSpaceDN w:val="0"/>
        <w:adjustRightInd w:val="0"/>
        <w:ind w:left="1440" w:hanging="720"/>
      </w:pPr>
    </w:p>
    <w:p w:rsidR="0015756B" w:rsidRDefault="0015756B" w:rsidP="0015756B">
      <w:pPr>
        <w:widowControl w:val="0"/>
        <w:autoSpaceDE w:val="0"/>
        <w:autoSpaceDN w:val="0"/>
        <w:adjustRightInd w:val="0"/>
        <w:ind w:left="1440" w:hanging="720"/>
      </w:pPr>
      <w:r>
        <w:t>b)</w:t>
      </w:r>
      <w:r>
        <w:tab/>
        <w:t xml:space="preserve">Determination of serious safety hazard. </w:t>
      </w:r>
    </w:p>
    <w:p w:rsidR="00BC07E2" w:rsidRDefault="00BC07E2" w:rsidP="0015756B">
      <w:pPr>
        <w:widowControl w:val="0"/>
        <w:autoSpaceDE w:val="0"/>
        <w:autoSpaceDN w:val="0"/>
        <w:adjustRightInd w:val="0"/>
        <w:ind w:left="2160" w:hanging="720"/>
      </w:pPr>
    </w:p>
    <w:p w:rsidR="0015756B" w:rsidRDefault="0015756B" w:rsidP="0015756B">
      <w:pPr>
        <w:widowControl w:val="0"/>
        <w:autoSpaceDE w:val="0"/>
        <w:autoSpaceDN w:val="0"/>
        <w:adjustRightInd w:val="0"/>
        <w:ind w:left="2160" w:hanging="720"/>
      </w:pPr>
      <w:r>
        <w:t>1)</w:t>
      </w:r>
      <w:r>
        <w:tab/>
        <w:t xml:space="preserve">Factors to be considered.  The following factors are relevant in determining whether pupils who must walk on a roadway are endangered by a serious safety hazard:  grade of pupil, reason for walking on the roadway, speed of traffic, volume of traffic, and length of hazardous section.  To determine whether a serious safety hazard exists in a particular situation, a school board shall assign points as appropriate for these factors using the following tables (fractional points may be assigned only in accordance with the tables): </w:t>
      </w:r>
    </w:p>
    <w:p w:rsidR="00BC07E2" w:rsidRDefault="00BC07E2" w:rsidP="0015756B">
      <w:pPr>
        <w:widowControl w:val="0"/>
        <w:autoSpaceDE w:val="0"/>
        <w:autoSpaceDN w:val="0"/>
        <w:adjustRightInd w:val="0"/>
        <w:ind w:left="2160" w:hanging="720"/>
      </w:pPr>
    </w:p>
    <w:p w:rsidR="0015756B" w:rsidRDefault="0015756B" w:rsidP="0015756B">
      <w:pPr>
        <w:widowControl w:val="0"/>
        <w:autoSpaceDE w:val="0"/>
        <w:autoSpaceDN w:val="0"/>
        <w:adjustRightInd w:val="0"/>
        <w:ind w:left="2160" w:hanging="720"/>
      </w:pPr>
      <w:r>
        <w:tab/>
        <w:t>A)</w:t>
      </w:r>
      <w:r>
        <w:tab/>
        <w:t>Grade of Pupil – Table 6</w:t>
      </w:r>
    </w:p>
    <w:p w:rsidR="0015756B" w:rsidRDefault="0015756B" w:rsidP="0015756B">
      <w:pPr>
        <w:widowControl w:val="0"/>
        <w:autoSpaceDE w:val="0"/>
        <w:autoSpaceDN w:val="0"/>
        <w:adjustRightInd w:val="0"/>
        <w:ind w:left="2160" w:hanging="720"/>
      </w:pPr>
    </w:p>
    <w:tbl>
      <w:tblPr>
        <w:tblW w:w="0" w:type="auto"/>
        <w:tblInd w:w="3100" w:type="dxa"/>
        <w:tblLook w:val="0000" w:firstRow="0" w:lastRow="0" w:firstColumn="0" w:lastColumn="0" w:noHBand="0" w:noVBand="0"/>
      </w:tblPr>
      <w:tblGrid>
        <w:gridCol w:w="1683"/>
        <w:gridCol w:w="1122"/>
      </w:tblGrid>
      <w:tr w:rsidR="0015756B">
        <w:tblPrEx>
          <w:tblCellMar>
            <w:top w:w="0" w:type="dxa"/>
            <w:bottom w:w="0" w:type="dxa"/>
          </w:tblCellMar>
        </w:tblPrEx>
        <w:tc>
          <w:tcPr>
            <w:tcW w:w="1683" w:type="dxa"/>
          </w:tcPr>
          <w:p w:rsidR="0015756B" w:rsidRDefault="0015756B" w:rsidP="00763A90">
            <w:pPr>
              <w:widowControl w:val="0"/>
              <w:autoSpaceDE w:val="0"/>
              <w:autoSpaceDN w:val="0"/>
              <w:adjustRightInd w:val="0"/>
            </w:pPr>
            <w:r>
              <w:t>GRADE</w:t>
            </w:r>
          </w:p>
        </w:tc>
        <w:tc>
          <w:tcPr>
            <w:tcW w:w="1122" w:type="dxa"/>
          </w:tcPr>
          <w:p w:rsidR="0015756B" w:rsidRDefault="0015756B" w:rsidP="00763A90">
            <w:pPr>
              <w:widowControl w:val="0"/>
              <w:autoSpaceDE w:val="0"/>
              <w:autoSpaceDN w:val="0"/>
              <w:adjustRightInd w:val="0"/>
            </w:pPr>
            <w:r>
              <w:t>POINTS</w:t>
            </w:r>
          </w:p>
        </w:tc>
      </w:tr>
      <w:tr w:rsidR="0015756B">
        <w:tblPrEx>
          <w:tblCellMar>
            <w:top w:w="0" w:type="dxa"/>
            <w:bottom w:w="0" w:type="dxa"/>
          </w:tblCellMar>
        </w:tblPrEx>
        <w:tc>
          <w:tcPr>
            <w:tcW w:w="1683" w:type="dxa"/>
          </w:tcPr>
          <w:p w:rsidR="0015756B" w:rsidRDefault="0015756B" w:rsidP="00763A90">
            <w:pPr>
              <w:widowControl w:val="0"/>
              <w:autoSpaceDE w:val="0"/>
              <w:autoSpaceDN w:val="0"/>
              <w:adjustRightInd w:val="0"/>
            </w:pPr>
            <w:r>
              <w:t>K-8</w:t>
            </w:r>
          </w:p>
        </w:tc>
        <w:tc>
          <w:tcPr>
            <w:tcW w:w="1122" w:type="dxa"/>
          </w:tcPr>
          <w:p w:rsidR="0015756B" w:rsidRDefault="0015756B" w:rsidP="00763A90">
            <w:pPr>
              <w:widowControl w:val="0"/>
              <w:autoSpaceDE w:val="0"/>
              <w:autoSpaceDN w:val="0"/>
              <w:adjustRightInd w:val="0"/>
              <w:jc w:val="center"/>
            </w:pPr>
            <w:r>
              <w:t>5</w:t>
            </w:r>
          </w:p>
        </w:tc>
      </w:tr>
      <w:tr w:rsidR="0015756B">
        <w:tblPrEx>
          <w:tblCellMar>
            <w:top w:w="0" w:type="dxa"/>
            <w:bottom w:w="0" w:type="dxa"/>
          </w:tblCellMar>
        </w:tblPrEx>
        <w:tc>
          <w:tcPr>
            <w:tcW w:w="1683" w:type="dxa"/>
          </w:tcPr>
          <w:p w:rsidR="0015756B" w:rsidRDefault="0015756B" w:rsidP="00763A90">
            <w:pPr>
              <w:widowControl w:val="0"/>
              <w:autoSpaceDE w:val="0"/>
              <w:autoSpaceDN w:val="0"/>
              <w:adjustRightInd w:val="0"/>
            </w:pPr>
            <w:r>
              <w:t>9-12</w:t>
            </w:r>
          </w:p>
        </w:tc>
        <w:tc>
          <w:tcPr>
            <w:tcW w:w="1122" w:type="dxa"/>
          </w:tcPr>
          <w:p w:rsidR="0015756B" w:rsidRDefault="0015756B" w:rsidP="00763A90">
            <w:pPr>
              <w:widowControl w:val="0"/>
              <w:autoSpaceDE w:val="0"/>
              <w:autoSpaceDN w:val="0"/>
              <w:adjustRightInd w:val="0"/>
              <w:jc w:val="center"/>
            </w:pPr>
            <w:r>
              <w:t>2</w:t>
            </w:r>
          </w:p>
        </w:tc>
      </w:tr>
    </w:tbl>
    <w:p w:rsidR="0015756B" w:rsidRDefault="0015756B" w:rsidP="0015756B">
      <w:pPr>
        <w:widowControl w:val="0"/>
        <w:autoSpaceDE w:val="0"/>
        <w:autoSpaceDN w:val="0"/>
        <w:adjustRightInd w:val="0"/>
        <w:ind w:left="2160" w:hanging="720"/>
      </w:pPr>
    </w:p>
    <w:p w:rsidR="0015756B" w:rsidRDefault="0015756B" w:rsidP="0015756B">
      <w:pPr>
        <w:widowControl w:val="0"/>
        <w:autoSpaceDE w:val="0"/>
        <w:autoSpaceDN w:val="0"/>
        <w:adjustRightInd w:val="0"/>
        <w:ind w:left="2160" w:hanging="720"/>
      </w:pPr>
      <w:r>
        <w:tab/>
        <w:t>B)</w:t>
      </w:r>
      <w:r>
        <w:tab/>
        <w:t>Reason for Walking on Roadway – Table 7</w:t>
      </w:r>
    </w:p>
    <w:p w:rsidR="0015756B" w:rsidRDefault="0015756B" w:rsidP="0015756B">
      <w:pPr>
        <w:widowControl w:val="0"/>
        <w:autoSpaceDE w:val="0"/>
        <w:autoSpaceDN w:val="0"/>
        <w:adjustRightInd w:val="0"/>
        <w:ind w:left="2160" w:hanging="720"/>
      </w:pPr>
    </w:p>
    <w:tbl>
      <w:tblPr>
        <w:tblW w:w="0" w:type="auto"/>
        <w:tblInd w:w="2988" w:type="dxa"/>
        <w:tblLook w:val="0000" w:firstRow="0" w:lastRow="0" w:firstColumn="0" w:lastColumn="0" w:noHBand="0" w:noVBand="0"/>
      </w:tblPr>
      <w:tblGrid>
        <w:gridCol w:w="4787"/>
        <w:gridCol w:w="1081"/>
      </w:tblGrid>
      <w:tr w:rsidR="0015756B">
        <w:tblPrEx>
          <w:tblCellMar>
            <w:top w:w="0" w:type="dxa"/>
            <w:bottom w:w="0" w:type="dxa"/>
          </w:tblCellMar>
        </w:tblPrEx>
        <w:trPr>
          <w:trHeight w:val="570"/>
        </w:trPr>
        <w:tc>
          <w:tcPr>
            <w:tcW w:w="4787" w:type="dxa"/>
          </w:tcPr>
          <w:p w:rsidR="0015756B" w:rsidRDefault="0015756B" w:rsidP="00763A90">
            <w:pPr>
              <w:widowControl w:val="0"/>
              <w:autoSpaceDE w:val="0"/>
              <w:autoSpaceDN w:val="0"/>
              <w:adjustRightInd w:val="0"/>
            </w:pPr>
            <w:r>
              <w:t>LOCATION</w:t>
            </w:r>
          </w:p>
        </w:tc>
        <w:tc>
          <w:tcPr>
            <w:tcW w:w="1081" w:type="dxa"/>
          </w:tcPr>
          <w:p w:rsidR="0015756B" w:rsidRDefault="0015756B" w:rsidP="00763A90">
            <w:pPr>
              <w:widowControl w:val="0"/>
              <w:autoSpaceDE w:val="0"/>
              <w:autoSpaceDN w:val="0"/>
              <w:adjustRightInd w:val="0"/>
              <w:jc w:val="center"/>
            </w:pPr>
            <w:r>
              <w:t>POINTS</w:t>
            </w:r>
          </w:p>
        </w:tc>
      </w:tr>
      <w:tr w:rsidR="0015756B">
        <w:tblPrEx>
          <w:tblCellMar>
            <w:top w:w="0" w:type="dxa"/>
            <w:bottom w:w="0" w:type="dxa"/>
          </w:tblCellMar>
        </w:tblPrEx>
        <w:trPr>
          <w:trHeight w:val="1140"/>
        </w:trPr>
        <w:tc>
          <w:tcPr>
            <w:tcW w:w="4787" w:type="dxa"/>
          </w:tcPr>
          <w:p w:rsidR="0015756B" w:rsidRDefault="0015756B" w:rsidP="00763A90">
            <w:pPr>
              <w:widowControl w:val="0"/>
              <w:autoSpaceDE w:val="0"/>
              <w:autoSpaceDN w:val="0"/>
              <w:adjustRightInd w:val="0"/>
            </w:pPr>
            <w:r>
              <w:t>On roadway* for a minimum of 350 feet because no shoulder or walkway exists off the pavement.</w:t>
            </w:r>
          </w:p>
        </w:tc>
        <w:tc>
          <w:tcPr>
            <w:tcW w:w="1081" w:type="dxa"/>
          </w:tcPr>
          <w:p w:rsidR="0015756B" w:rsidRDefault="0015756B" w:rsidP="00763A90">
            <w:pPr>
              <w:widowControl w:val="0"/>
              <w:autoSpaceDE w:val="0"/>
              <w:autoSpaceDN w:val="0"/>
              <w:adjustRightInd w:val="0"/>
              <w:jc w:val="center"/>
            </w:pPr>
            <w:r>
              <w:t>3</w:t>
            </w:r>
          </w:p>
        </w:tc>
      </w:tr>
      <w:tr w:rsidR="0015756B">
        <w:tblPrEx>
          <w:tblCellMar>
            <w:top w:w="0" w:type="dxa"/>
            <w:bottom w:w="0" w:type="dxa"/>
          </w:tblCellMar>
        </w:tblPrEx>
        <w:trPr>
          <w:trHeight w:val="855"/>
        </w:trPr>
        <w:tc>
          <w:tcPr>
            <w:tcW w:w="4787" w:type="dxa"/>
          </w:tcPr>
          <w:p w:rsidR="0015756B" w:rsidRDefault="0015756B" w:rsidP="00763A90">
            <w:pPr>
              <w:widowControl w:val="0"/>
              <w:autoSpaceDE w:val="0"/>
              <w:autoSpaceDN w:val="0"/>
              <w:adjustRightInd w:val="0"/>
            </w:pPr>
            <w:r>
              <w:t>On roadway* for a minimum of 50 feet because of a narrow bridge or underpass.</w:t>
            </w:r>
          </w:p>
        </w:tc>
        <w:tc>
          <w:tcPr>
            <w:tcW w:w="1081" w:type="dxa"/>
          </w:tcPr>
          <w:p w:rsidR="0015756B" w:rsidRDefault="0015756B" w:rsidP="00763A90">
            <w:pPr>
              <w:widowControl w:val="0"/>
              <w:autoSpaceDE w:val="0"/>
              <w:autoSpaceDN w:val="0"/>
              <w:adjustRightInd w:val="0"/>
              <w:jc w:val="center"/>
            </w:pPr>
            <w:r>
              <w:t>4</w:t>
            </w:r>
          </w:p>
        </w:tc>
      </w:tr>
      <w:tr w:rsidR="0015756B">
        <w:tblPrEx>
          <w:tblCellMar>
            <w:top w:w="0" w:type="dxa"/>
            <w:bottom w:w="0" w:type="dxa"/>
          </w:tblCellMar>
        </w:tblPrEx>
        <w:tc>
          <w:tcPr>
            <w:tcW w:w="5868" w:type="dxa"/>
            <w:gridSpan w:val="2"/>
          </w:tcPr>
          <w:p w:rsidR="0015756B" w:rsidRDefault="0015756B" w:rsidP="00635A18">
            <w:pPr>
              <w:widowControl w:val="0"/>
              <w:autoSpaceDE w:val="0"/>
              <w:autoSpaceDN w:val="0"/>
              <w:adjustRightInd w:val="0"/>
              <w:ind w:left="261" w:hanging="261"/>
            </w:pPr>
            <w:r>
              <w:t>*</w:t>
            </w:r>
            <w:r w:rsidR="00635A18">
              <w:tab/>
            </w:r>
            <w:r>
              <w:t>Pupils walking immediately adjacent to the roadway on a walkway less than 2 feet in width are considered to be walking on the roadway.</w:t>
            </w:r>
          </w:p>
        </w:tc>
      </w:tr>
    </w:tbl>
    <w:p w:rsidR="0015756B" w:rsidRDefault="0015756B" w:rsidP="0015756B">
      <w:pPr>
        <w:widowControl w:val="0"/>
        <w:autoSpaceDE w:val="0"/>
        <w:autoSpaceDN w:val="0"/>
        <w:adjustRightInd w:val="0"/>
        <w:ind w:left="2160" w:hanging="720"/>
      </w:pPr>
    </w:p>
    <w:p w:rsidR="00BC07E2" w:rsidRDefault="00BC07E2" w:rsidP="0015756B">
      <w:pPr>
        <w:widowControl w:val="0"/>
        <w:autoSpaceDE w:val="0"/>
        <w:autoSpaceDN w:val="0"/>
        <w:adjustRightInd w:val="0"/>
        <w:ind w:left="2160" w:hanging="720"/>
      </w:pPr>
    </w:p>
    <w:p w:rsidR="0015756B" w:rsidRDefault="0015756B" w:rsidP="0015756B">
      <w:pPr>
        <w:widowControl w:val="0"/>
        <w:autoSpaceDE w:val="0"/>
        <w:autoSpaceDN w:val="0"/>
        <w:adjustRightInd w:val="0"/>
        <w:ind w:left="2160" w:hanging="720"/>
      </w:pPr>
      <w:r>
        <w:tab/>
        <w:t>C)</w:t>
      </w:r>
      <w:r>
        <w:tab/>
        <w:t>Speed of Traffic – Table 8</w:t>
      </w:r>
    </w:p>
    <w:p w:rsidR="0015756B" w:rsidRDefault="0015756B" w:rsidP="0015756B">
      <w:pPr>
        <w:widowControl w:val="0"/>
        <w:autoSpaceDE w:val="0"/>
        <w:autoSpaceDN w:val="0"/>
        <w:adjustRightInd w:val="0"/>
        <w:ind w:left="2160" w:hanging="720"/>
      </w:pPr>
    </w:p>
    <w:tbl>
      <w:tblPr>
        <w:tblW w:w="0" w:type="auto"/>
        <w:tblInd w:w="3661" w:type="dxa"/>
        <w:tblLook w:val="0000" w:firstRow="0" w:lastRow="0" w:firstColumn="0" w:lastColumn="0" w:noHBand="0" w:noVBand="0"/>
      </w:tblPr>
      <w:tblGrid>
        <w:gridCol w:w="2244"/>
        <w:gridCol w:w="1870"/>
      </w:tblGrid>
      <w:tr w:rsidR="0015756B">
        <w:tblPrEx>
          <w:tblCellMar>
            <w:top w:w="0" w:type="dxa"/>
            <w:bottom w:w="0" w:type="dxa"/>
          </w:tblCellMar>
        </w:tblPrEx>
        <w:tc>
          <w:tcPr>
            <w:tcW w:w="2244" w:type="dxa"/>
          </w:tcPr>
          <w:p w:rsidR="0015756B" w:rsidRDefault="0015756B" w:rsidP="00763A90">
            <w:pPr>
              <w:widowControl w:val="0"/>
              <w:autoSpaceDE w:val="0"/>
              <w:autoSpaceDN w:val="0"/>
              <w:adjustRightInd w:val="0"/>
              <w:jc w:val="center"/>
            </w:pPr>
            <w:r>
              <w:t>SPEED (MPH)</w:t>
            </w:r>
          </w:p>
        </w:tc>
        <w:tc>
          <w:tcPr>
            <w:tcW w:w="1870" w:type="dxa"/>
          </w:tcPr>
          <w:p w:rsidR="0015756B" w:rsidRDefault="0015756B" w:rsidP="00763A90">
            <w:pPr>
              <w:widowControl w:val="0"/>
              <w:autoSpaceDE w:val="0"/>
              <w:autoSpaceDN w:val="0"/>
              <w:adjustRightInd w:val="0"/>
              <w:jc w:val="center"/>
            </w:pPr>
            <w:r>
              <w:t>POINTS</w:t>
            </w:r>
          </w:p>
        </w:tc>
      </w:tr>
      <w:tr w:rsidR="0015756B">
        <w:tblPrEx>
          <w:tblCellMar>
            <w:top w:w="0" w:type="dxa"/>
            <w:bottom w:w="0" w:type="dxa"/>
          </w:tblCellMar>
        </w:tblPrEx>
        <w:tc>
          <w:tcPr>
            <w:tcW w:w="2244" w:type="dxa"/>
          </w:tcPr>
          <w:p w:rsidR="0015756B" w:rsidRDefault="0015756B" w:rsidP="00763A90">
            <w:pPr>
              <w:widowControl w:val="0"/>
              <w:autoSpaceDE w:val="0"/>
              <w:autoSpaceDN w:val="0"/>
              <w:adjustRightInd w:val="0"/>
              <w:jc w:val="center"/>
            </w:pPr>
          </w:p>
        </w:tc>
        <w:tc>
          <w:tcPr>
            <w:tcW w:w="1870" w:type="dxa"/>
          </w:tcPr>
          <w:p w:rsidR="0015756B" w:rsidRDefault="0015756B" w:rsidP="00763A90">
            <w:pPr>
              <w:widowControl w:val="0"/>
              <w:autoSpaceDE w:val="0"/>
              <w:autoSpaceDN w:val="0"/>
              <w:adjustRightInd w:val="0"/>
              <w:jc w:val="center"/>
            </w:pPr>
          </w:p>
        </w:tc>
      </w:tr>
      <w:tr w:rsidR="0015756B">
        <w:tblPrEx>
          <w:tblCellMar>
            <w:top w:w="0" w:type="dxa"/>
            <w:bottom w:w="0" w:type="dxa"/>
          </w:tblCellMar>
        </w:tblPrEx>
        <w:tc>
          <w:tcPr>
            <w:tcW w:w="2244" w:type="dxa"/>
          </w:tcPr>
          <w:p w:rsidR="0015756B" w:rsidRDefault="0015756B" w:rsidP="00763A90">
            <w:pPr>
              <w:widowControl w:val="0"/>
              <w:autoSpaceDE w:val="0"/>
              <w:autoSpaceDN w:val="0"/>
              <w:adjustRightInd w:val="0"/>
              <w:jc w:val="center"/>
            </w:pPr>
            <w:r>
              <w:t>50-55</w:t>
            </w:r>
          </w:p>
        </w:tc>
        <w:tc>
          <w:tcPr>
            <w:tcW w:w="1870" w:type="dxa"/>
          </w:tcPr>
          <w:p w:rsidR="0015756B" w:rsidRDefault="0015756B" w:rsidP="00635A18">
            <w:pPr>
              <w:widowControl w:val="0"/>
              <w:tabs>
                <w:tab w:val="decimal" w:pos="935"/>
              </w:tabs>
              <w:autoSpaceDE w:val="0"/>
              <w:autoSpaceDN w:val="0"/>
              <w:adjustRightInd w:val="0"/>
              <w:ind w:right="266"/>
            </w:pPr>
            <w:r>
              <w:t>4</w:t>
            </w:r>
          </w:p>
        </w:tc>
      </w:tr>
      <w:tr w:rsidR="0015756B">
        <w:tblPrEx>
          <w:tblCellMar>
            <w:top w:w="0" w:type="dxa"/>
            <w:bottom w:w="0" w:type="dxa"/>
          </w:tblCellMar>
        </w:tblPrEx>
        <w:tc>
          <w:tcPr>
            <w:tcW w:w="2244" w:type="dxa"/>
          </w:tcPr>
          <w:p w:rsidR="0015756B" w:rsidRDefault="0015756B" w:rsidP="00763A90">
            <w:pPr>
              <w:widowControl w:val="0"/>
              <w:autoSpaceDE w:val="0"/>
              <w:autoSpaceDN w:val="0"/>
              <w:adjustRightInd w:val="0"/>
              <w:jc w:val="center"/>
            </w:pPr>
            <w:r>
              <w:t>40-45</w:t>
            </w:r>
          </w:p>
        </w:tc>
        <w:tc>
          <w:tcPr>
            <w:tcW w:w="1870" w:type="dxa"/>
          </w:tcPr>
          <w:p w:rsidR="0015756B" w:rsidRDefault="0015756B" w:rsidP="00635A18">
            <w:pPr>
              <w:widowControl w:val="0"/>
              <w:tabs>
                <w:tab w:val="decimal" w:pos="935"/>
              </w:tabs>
              <w:autoSpaceDE w:val="0"/>
              <w:autoSpaceDN w:val="0"/>
              <w:adjustRightInd w:val="0"/>
              <w:ind w:right="224"/>
            </w:pPr>
            <w:r>
              <w:t>2</w:t>
            </w:r>
          </w:p>
        </w:tc>
      </w:tr>
      <w:tr w:rsidR="0015756B">
        <w:tblPrEx>
          <w:tblCellMar>
            <w:top w:w="0" w:type="dxa"/>
            <w:bottom w:w="0" w:type="dxa"/>
          </w:tblCellMar>
        </w:tblPrEx>
        <w:tc>
          <w:tcPr>
            <w:tcW w:w="2244" w:type="dxa"/>
          </w:tcPr>
          <w:p w:rsidR="0015756B" w:rsidRDefault="0015756B" w:rsidP="00763A90">
            <w:pPr>
              <w:widowControl w:val="0"/>
              <w:autoSpaceDE w:val="0"/>
              <w:autoSpaceDN w:val="0"/>
              <w:adjustRightInd w:val="0"/>
              <w:jc w:val="center"/>
            </w:pPr>
            <w:r>
              <w:t>30-35</w:t>
            </w:r>
          </w:p>
        </w:tc>
        <w:tc>
          <w:tcPr>
            <w:tcW w:w="1870" w:type="dxa"/>
          </w:tcPr>
          <w:p w:rsidR="0015756B" w:rsidRDefault="0015756B" w:rsidP="00635A18">
            <w:pPr>
              <w:widowControl w:val="0"/>
              <w:tabs>
                <w:tab w:val="decimal" w:pos="935"/>
              </w:tabs>
              <w:autoSpaceDE w:val="0"/>
              <w:autoSpaceDN w:val="0"/>
              <w:adjustRightInd w:val="0"/>
            </w:pPr>
            <w:r>
              <w:t>0.5</w:t>
            </w:r>
          </w:p>
        </w:tc>
      </w:tr>
    </w:tbl>
    <w:p w:rsidR="0015756B" w:rsidRDefault="0015756B" w:rsidP="0015756B">
      <w:pPr>
        <w:widowControl w:val="0"/>
        <w:autoSpaceDE w:val="0"/>
        <w:autoSpaceDN w:val="0"/>
        <w:adjustRightInd w:val="0"/>
        <w:ind w:left="2160" w:hanging="720"/>
      </w:pPr>
    </w:p>
    <w:p w:rsidR="0015756B" w:rsidRDefault="0015756B" w:rsidP="0015756B">
      <w:pPr>
        <w:widowControl w:val="0"/>
        <w:autoSpaceDE w:val="0"/>
        <w:autoSpaceDN w:val="0"/>
        <w:adjustRightInd w:val="0"/>
        <w:ind w:left="2160" w:hanging="720"/>
      </w:pPr>
      <w:r>
        <w:tab/>
        <w:t>D)</w:t>
      </w:r>
      <w:r>
        <w:tab/>
        <w:t>Volume of Traffic – Table 9</w:t>
      </w:r>
    </w:p>
    <w:p w:rsidR="0015756B" w:rsidRDefault="0015756B" w:rsidP="0015756B">
      <w:pPr>
        <w:widowControl w:val="0"/>
        <w:autoSpaceDE w:val="0"/>
        <w:autoSpaceDN w:val="0"/>
        <w:adjustRightInd w:val="0"/>
        <w:ind w:left="2160" w:hanging="720"/>
      </w:pPr>
    </w:p>
    <w:tbl>
      <w:tblPr>
        <w:tblW w:w="0" w:type="auto"/>
        <w:tblInd w:w="3474" w:type="dxa"/>
        <w:tblLook w:val="0000" w:firstRow="0" w:lastRow="0" w:firstColumn="0" w:lastColumn="0" w:noHBand="0" w:noVBand="0"/>
      </w:tblPr>
      <w:tblGrid>
        <w:gridCol w:w="2618"/>
        <w:gridCol w:w="1382"/>
        <w:gridCol w:w="1382"/>
      </w:tblGrid>
      <w:tr w:rsidR="0015756B">
        <w:tblPrEx>
          <w:tblCellMar>
            <w:top w:w="0" w:type="dxa"/>
            <w:bottom w:w="0" w:type="dxa"/>
          </w:tblCellMar>
        </w:tblPrEx>
        <w:trPr>
          <w:trHeight w:val="285"/>
        </w:trPr>
        <w:tc>
          <w:tcPr>
            <w:tcW w:w="2618" w:type="dxa"/>
            <w:vMerge w:val="restart"/>
            <w:tcBorders>
              <w:bottom w:val="nil"/>
            </w:tcBorders>
          </w:tcPr>
          <w:p w:rsidR="0015756B" w:rsidRDefault="0015756B" w:rsidP="00763A90">
            <w:pPr>
              <w:widowControl w:val="0"/>
              <w:autoSpaceDE w:val="0"/>
              <w:autoSpaceDN w:val="0"/>
              <w:adjustRightInd w:val="0"/>
            </w:pPr>
            <w:r>
              <w:t>HOURLY VOLUME</w:t>
            </w:r>
          </w:p>
        </w:tc>
        <w:tc>
          <w:tcPr>
            <w:tcW w:w="2764" w:type="dxa"/>
            <w:gridSpan w:val="2"/>
            <w:tcBorders>
              <w:bottom w:val="nil"/>
            </w:tcBorders>
          </w:tcPr>
          <w:p w:rsidR="0015756B" w:rsidRDefault="0015756B" w:rsidP="00763A90">
            <w:pPr>
              <w:widowControl w:val="0"/>
              <w:autoSpaceDE w:val="0"/>
              <w:autoSpaceDN w:val="0"/>
              <w:adjustRightInd w:val="0"/>
              <w:jc w:val="center"/>
            </w:pPr>
            <w:r>
              <w:t>POINTS</w:t>
            </w:r>
          </w:p>
        </w:tc>
      </w:tr>
      <w:tr w:rsidR="0015756B">
        <w:tblPrEx>
          <w:tblCellMar>
            <w:top w:w="0" w:type="dxa"/>
            <w:bottom w:w="0" w:type="dxa"/>
          </w:tblCellMar>
        </w:tblPrEx>
        <w:trPr>
          <w:trHeight w:val="276"/>
        </w:trPr>
        <w:tc>
          <w:tcPr>
            <w:tcW w:w="2618" w:type="dxa"/>
            <w:vMerge/>
          </w:tcPr>
          <w:p w:rsidR="0015756B" w:rsidRDefault="0015756B" w:rsidP="00763A90">
            <w:pPr>
              <w:widowControl w:val="0"/>
              <w:autoSpaceDE w:val="0"/>
              <w:autoSpaceDN w:val="0"/>
              <w:adjustRightInd w:val="0"/>
            </w:pPr>
          </w:p>
        </w:tc>
        <w:tc>
          <w:tcPr>
            <w:tcW w:w="1382" w:type="dxa"/>
            <w:vMerge w:val="restart"/>
            <w:vAlign w:val="bottom"/>
          </w:tcPr>
          <w:p w:rsidR="0015756B" w:rsidRDefault="0015756B" w:rsidP="00763A90">
            <w:pPr>
              <w:widowControl w:val="0"/>
              <w:autoSpaceDE w:val="0"/>
              <w:autoSpaceDN w:val="0"/>
              <w:adjustRightInd w:val="0"/>
              <w:jc w:val="center"/>
            </w:pPr>
            <w:r>
              <w:t>2-Lane</w:t>
            </w:r>
          </w:p>
        </w:tc>
        <w:tc>
          <w:tcPr>
            <w:tcW w:w="1382" w:type="dxa"/>
            <w:vMerge w:val="restart"/>
            <w:vAlign w:val="bottom"/>
          </w:tcPr>
          <w:p w:rsidR="0015756B" w:rsidRDefault="0015756B" w:rsidP="00763A90">
            <w:pPr>
              <w:widowControl w:val="0"/>
              <w:autoSpaceDE w:val="0"/>
              <w:autoSpaceDN w:val="0"/>
              <w:adjustRightInd w:val="0"/>
              <w:jc w:val="center"/>
            </w:pPr>
            <w:r>
              <w:t>4-Lane</w:t>
            </w:r>
          </w:p>
        </w:tc>
      </w:tr>
      <w:tr w:rsidR="0015756B">
        <w:tblPrEx>
          <w:tblCellMar>
            <w:top w:w="0" w:type="dxa"/>
            <w:bottom w:w="0" w:type="dxa"/>
          </w:tblCellMar>
        </w:tblPrEx>
        <w:trPr>
          <w:trHeight w:val="276"/>
        </w:trPr>
        <w:tc>
          <w:tcPr>
            <w:tcW w:w="2618" w:type="dxa"/>
            <w:vMerge w:val="restart"/>
            <w:vAlign w:val="bottom"/>
          </w:tcPr>
          <w:p w:rsidR="0015756B" w:rsidRDefault="0015756B" w:rsidP="00763A90">
            <w:pPr>
              <w:widowControl w:val="0"/>
              <w:autoSpaceDE w:val="0"/>
              <w:autoSpaceDN w:val="0"/>
              <w:adjustRightInd w:val="0"/>
            </w:pPr>
            <w:r>
              <w:t>Greater than 1500</w:t>
            </w:r>
          </w:p>
        </w:tc>
        <w:tc>
          <w:tcPr>
            <w:tcW w:w="1382" w:type="dxa"/>
            <w:vMerge/>
          </w:tcPr>
          <w:p w:rsidR="0015756B" w:rsidRDefault="0015756B" w:rsidP="00763A90">
            <w:pPr>
              <w:widowControl w:val="0"/>
              <w:autoSpaceDE w:val="0"/>
              <w:autoSpaceDN w:val="0"/>
              <w:adjustRightInd w:val="0"/>
            </w:pPr>
          </w:p>
        </w:tc>
        <w:tc>
          <w:tcPr>
            <w:tcW w:w="1382" w:type="dxa"/>
            <w:vMerge/>
          </w:tcPr>
          <w:p w:rsidR="0015756B" w:rsidRDefault="0015756B" w:rsidP="00763A90">
            <w:pPr>
              <w:widowControl w:val="0"/>
              <w:autoSpaceDE w:val="0"/>
              <w:autoSpaceDN w:val="0"/>
              <w:adjustRightInd w:val="0"/>
            </w:pPr>
          </w:p>
        </w:tc>
      </w:tr>
      <w:tr w:rsidR="0015756B">
        <w:tblPrEx>
          <w:tblCellMar>
            <w:top w:w="0" w:type="dxa"/>
            <w:bottom w:w="0" w:type="dxa"/>
          </w:tblCellMar>
        </w:tblPrEx>
        <w:tc>
          <w:tcPr>
            <w:tcW w:w="2618" w:type="dxa"/>
            <w:vMerge/>
          </w:tcPr>
          <w:p w:rsidR="0015756B" w:rsidRDefault="0015756B" w:rsidP="00763A90">
            <w:pPr>
              <w:widowControl w:val="0"/>
              <w:autoSpaceDE w:val="0"/>
              <w:autoSpaceDN w:val="0"/>
              <w:adjustRightInd w:val="0"/>
            </w:pPr>
          </w:p>
        </w:tc>
        <w:tc>
          <w:tcPr>
            <w:tcW w:w="1382" w:type="dxa"/>
          </w:tcPr>
          <w:p w:rsidR="0015756B" w:rsidRDefault="0015756B" w:rsidP="00763A90">
            <w:pPr>
              <w:widowControl w:val="0"/>
              <w:autoSpaceDE w:val="0"/>
              <w:autoSpaceDN w:val="0"/>
              <w:adjustRightInd w:val="0"/>
              <w:jc w:val="center"/>
            </w:pPr>
            <w:r>
              <w:t>5</w:t>
            </w:r>
          </w:p>
        </w:tc>
        <w:tc>
          <w:tcPr>
            <w:tcW w:w="1382" w:type="dxa"/>
          </w:tcPr>
          <w:p w:rsidR="0015756B" w:rsidRDefault="0015756B" w:rsidP="00763A90">
            <w:pPr>
              <w:widowControl w:val="0"/>
              <w:autoSpaceDE w:val="0"/>
              <w:autoSpaceDN w:val="0"/>
              <w:adjustRightInd w:val="0"/>
              <w:ind w:right="198"/>
              <w:jc w:val="center"/>
            </w:pPr>
            <w:r>
              <w:t>4</w:t>
            </w:r>
          </w:p>
        </w:tc>
      </w:tr>
      <w:tr w:rsidR="0015756B">
        <w:tblPrEx>
          <w:tblCellMar>
            <w:top w:w="0" w:type="dxa"/>
            <w:bottom w:w="0" w:type="dxa"/>
          </w:tblCellMar>
        </w:tblPrEx>
        <w:tc>
          <w:tcPr>
            <w:tcW w:w="2618" w:type="dxa"/>
          </w:tcPr>
          <w:p w:rsidR="0015756B" w:rsidRDefault="0015756B" w:rsidP="00763A90">
            <w:pPr>
              <w:widowControl w:val="0"/>
              <w:autoSpaceDE w:val="0"/>
              <w:autoSpaceDN w:val="0"/>
              <w:adjustRightInd w:val="0"/>
            </w:pPr>
            <w:r>
              <w:t>1200-1500</w:t>
            </w:r>
          </w:p>
        </w:tc>
        <w:tc>
          <w:tcPr>
            <w:tcW w:w="1382" w:type="dxa"/>
          </w:tcPr>
          <w:p w:rsidR="0015756B" w:rsidRDefault="0015756B" w:rsidP="00763A90">
            <w:pPr>
              <w:widowControl w:val="0"/>
              <w:autoSpaceDE w:val="0"/>
              <w:autoSpaceDN w:val="0"/>
              <w:adjustRightInd w:val="0"/>
              <w:jc w:val="center"/>
            </w:pPr>
            <w:r>
              <w:t>4</w:t>
            </w:r>
          </w:p>
        </w:tc>
        <w:tc>
          <w:tcPr>
            <w:tcW w:w="1382" w:type="dxa"/>
          </w:tcPr>
          <w:p w:rsidR="0015756B" w:rsidRDefault="0015756B" w:rsidP="00763A90">
            <w:pPr>
              <w:widowControl w:val="0"/>
              <w:autoSpaceDE w:val="0"/>
              <w:autoSpaceDN w:val="0"/>
              <w:adjustRightInd w:val="0"/>
              <w:ind w:right="198"/>
              <w:jc w:val="center"/>
            </w:pPr>
            <w:r>
              <w:t>3</w:t>
            </w:r>
          </w:p>
        </w:tc>
      </w:tr>
      <w:tr w:rsidR="0015756B">
        <w:tblPrEx>
          <w:tblCellMar>
            <w:top w:w="0" w:type="dxa"/>
            <w:bottom w:w="0" w:type="dxa"/>
          </w:tblCellMar>
        </w:tblPrEx>
        <w:tc>
          <w:tcPr>
            <w:tcW w:w="2618" w:type="dxa"/>
          </w:tcPr>
          <w:p w:rsidR="0015756B" w:rsidRDefault="0015756B" w:rsidP="00763A90">
            <w:pPr>
              <w:widowControl w:val="0"/>
              <w:autoSpaceDE w:val="0"/>
              <w:autoSpaceDN w:val="0"/>
              <w:adjustRightInd w:val="0"/>
              <w:ind w:left="126"/>
            </w:pPr>
            <w:r>
              <w:t>800-1199</w:t>
            </w:r>
          </w:p>
        </w:tc>
        <w:tc>
          <w:tcPr>
            <w:tcW w:w="1382" w:type="dxa"/>
          </w:tcPr>
          <w:p w:rsidR="0015756B" w:rsidRDefault="0015756B" w:rsidP="00763A90">
            <w:pPr>
              <w:widowControl w:val="0"/>
              <w:autoSpaceDE w:val="0"/>
              <w:autoSpaceDN w:val="0"/>
              <w:adjustRightInd w:val="0"/>
              <w:jc w:val="center"/>
            </w:pPr>
            <w:r>
              <w:t>3</w:t>
            </w:r>
          </w:p>
        </w:tc>
        <w:tc>
          <w:tcPr>
            <w:tcW w:w="1382" w:type="dxa"/>
          </w:tcPr>
          <w:p w:rsidR="0015756B" w:rsidRDefault="0015756B" w:rsidP="00763A90">
            <w:pPr>
              <w:widowControl w:val="0"/>
              <w:autoSpaceDE w:val="0"/>
              <w:autoSpaceDN w:val="0"/>
              <w:adjustRightInd w:val="0"/>
              <w:ind w:right="198"/>
              <w:jc w:val="center"/>
            </w:pPr>
            <w:r>
              <w:t>2</w:t>
            </w:r>
          </w:p>
        </w:tc>
      </w:tr>
      <w:tr w:rsidR="0015756B">
        <w:tblPrEx>
          <w:tblCellMar>
            <w:top w:w="0" w:type="dxa"/>
            <w:bottom w:w="0" w:type="dxa"/>
          </w:tblCellMar>
        </w:tblPrEx>
        <w:tc>
          <w:tcPr>
            <w:tcW w:w="2618" w:type="dxa"/>
          </w:tcPr>
          <w:p w:rsidR="0015756B" w:rsidRDefault="0015756B" w:rsidP="00763A90">
            <w:pPr>
              <w:widowControl w:val="0"/>
              <w:autoSpaceDE w:val="0"/>
              <w:autoSpaceDN w:val="0"/>
              <w:adjustRightInd w:val="0"/>
              <w:ind w:left="261"/>
            </w:pPr>
            <w:r>
              <w:t>400-799</w:t>
            </w:r>
          </w:p>
        </w:tc>
        <w:tc>
          <w:tcPr>
            <w:tcW w:w="1382" w:type="dxa"/>
          </w:tcPr>
          <w:p w:rsidR="0015756B" w:rsidRDefault="0015756B" w:rsidP="00763A90">
            <w:pPr>
              <w:widowControl w:val="0"/>
              <w:autoSpaceDE w:val="0"/>
              <w:autoSpaceDN w:val="0"/>
              <w:adjustRightInd w:val="0"/>
              <w:jc w:val="center"/>
            </w:pPr>
            <w:r>
              <w:t>2</w:t>
            </w:r>
          </w:p>
        </w:tc>
        <w:tc>
          <w:tcPr>
            <w:tcW w:w="1382" w:type="dxa"/>
          </w:tcPr>
          <w:p w:rsidR="0015756B" w:rsidRDefault="0015756B" w:rsidP="00763A90">
            <w:pPr>
              <w:widowControl w:val="0"/>
              <w:autoSpaceDE w:val="0"/>
              <w:autoSpaceDN w:val="0"/>
              <w:adjustRightInd w:val="0"/>
              <w:ind w:right="198"/>
              <w:jc w:val="center"/>
            </w:pPr>
            <w:r>
              <w:t>1</w:t>
            </w:r>
          </w:p>
        </w:tc>
      </w:tr>
      <w:tr w:rsidR="0015756B">
        <w:tblPrEx>
          <w:tblCellMar>
            <w:top w:w="0" w:type="dxa"/>
            <w:bottom w:w="0" w:type="dxa"/>
          </w:tblCellMar>
        </w:tblPrEx>
        <w:tc>
          <w:tcPr>
            <w:tcW w:w="2618" w:type="dxa"/>
          </w:tcPr>
          <w:p w:rsidR="0015756B" w:rsidRDefault="0015756B" w:rsidP="00763A90">
            <w:pPr>
              <w:widowControl w:val="0"/>
              <w:autoSpaceDE w:val="0"/>
              <w:autoSpaceDN w:val="0"/>
              <w:adjustRightInd w:val="0"/>
              <w:ind w:left="261"/>
            </w:pPr>
            <w:r>
              <w:t>100-399</w:t>
            </w:r>
          </w:p>
        </w:tc>
        <w:tc>
          <w:tcPr>
            <w:tcW w:w="1382" w:type="dxa"/>
          </w:tcPr>
          <w:p w:rsidR="0015756B" w:rsidRDefault="0015756B" w:rsidP="00763A90">
            <w:pPr>
              <w:widowControl w:val="0"/>
              <w:autoSpaceDE w:val="0"/>
              <w:autoSpaceDN w:val="0"/>
              <w:adjustRightInd w:val="0"/>
              <w:jc w:val="center"/>
            </w:pPr>
            <w:r>
              <w:t>1</w:t>
            </w:r>
          </w:p>
        </w:tc>
        <w:tc>
          <w:tcPr>
            <w:tcW w:w="1382" w:type="dxa"/>
          </w:tcPr>
          <w:p w:rsidR="0015756B" w:rsidRDefault="0015756B" w:rsidP="00763A90">
            <w:pPr>
              <w:widowControl w:val="0"/>
              <w:autoSpaceDE w:val="0"/>
              <w:autoSpaceDN w:val="0"/>
              <w:adjustRightInd w:val="0"/>
              <w:jc w:val="center"/>
            </w:pPr>
            <w:r>
              <w:t>0.5</w:t>
            </w:r>
          </w:p>
        </w:tc>
      </w:tr>
    </w:tbl>
    <w:p w:rsidR="0015756B" w:rsidRDefault="0015756B" w:rsidP="0015756B">
      <w:pPr>
        <w:widowControl w:val="0"/>
        <w:autoSpaceDE w:val="0"/>
        <w:autoSpaceDN w:val="0"/>
        <w:adjustRightInd w:val="0"/>
        <w:ind w:left="2160" w:hanging="720"/>
      </w:pPr>
    </w:p>
    <w:p w:rsidR="0015756B" w:rsidRDefault="0015756B" w:rsidP="0015756B">
      <w:pPr>
        <w:widowControl w:val="0"/>
        <w:autoSpaceDE w:val="0"/>
        <w:autoSpaceDN w:val="0"/>
        <w:adjustRightInd w:val="0"/>
        <w:ind w:left="2160" w:hanging="720"/>
      </w:pPr>
      <w:r>
        <w:tab/>
        <w:t>E)</w:t>
      </w:r>
      <w:r>
        <w:tab/>
        <w:t>Length of Hazardous Section – Table 9</w:t>
      </w:r>
    </w:p>
    <w:p w:rsidR="0015756B" w:rsidRDefault="0015756B" w:rsidP="0015756B">
      <w:pPr>
        <w:widowControl w:val="0"/>
        <w:autoSpaceDE w:val="0"/>
        <w:autoSpaceDN w:val="0"/>
        <w:adjustRightInd w:val="0"/>
        <w:ind w:left="2160" w:hanging="720"/>
      </w:pPr>
    </w:p>
    <w:tbl>
      <w:tblPr>
        <w:tblW w:w="5610" w:type="dxa"/>
        <w:tblInd w:w="3474" w:type="dxa"/>
        <w:tblLook w:val="0000" w:firstRow="0" w:lastRow="0" w:firstColumn="0" w:lastColumn="0" w:noHBand="0" w:noVBand="0"/>
      </w:tblPr>
      <w:tblGrid>
        <w:gridCol w:w="3927"/>
        <w:gridCol w:w="1683"/>
      </w:tblGrid>
      <w:tr w:rsidR="0015756B">
        <w:tblPrEx>
          <w:tblCellMar>
            <w:top w:w="0" w:type="dxa"/>
            <w:bottom w:w="0" w:type="dxa"/>
          </w:tblCellMar>
        </w:tblPrEx>
        <w:trPr>
          <w:trHeight w:val="570"/>
        </w:trPr>
        <w:tc>
          <w:tcPr>
            <w:tcW w:w="3927" w:type="dxa"/>
          </w:tcPr>
          <w:p w:rsidR="0015756B" w:rsidRDefault="0015756B" w:rsidP="00763A90">
            <w:pPr>
              <w:widowControl w:val="0"/>
              <w:autoSpaceDE w:val="0"/>
              <w:autoSpaceDN w:val="0"/>
              <w:adjustRightInd w:val="0"/>
            </w:pPr>
            <w:r>
              <w:t>DISTANCE   (MILES)</w:t>
            </w:r>
          </w:p>
        </w:tc>
        <w:tc>
          <w:tcPr>
            <w:tcW w:w="1683" w:type="dxa"/>
          </w:tcPr>
          <w:p w:rsidR="0015756B" w:rsidRDefault="0015756B" w:rsidP="00763A90">
            <w:pPr>
              <w:widowControl w:val="0"/>
              <w:autoSpaceDE w:val="0"/>
              <w:autoSpaceDN w:val="0"/>
              <w:adjustRightInd w:val="0"/>
              <w:jc w:val="center"/>
            </w:pPr>
            <w:r>
              <w:t>POINTS</w:t>
            </w:r>
          </w:p>
        </w:tc>
      </w:tr>
      <w:tr w:rsidR="0015756B">
        <w:tblPrEx>
          <w:tblCellMar>
            <w:top w:w="0" w:type="dxa"/>
            <w:bottom w:w="0" w:type="dxa"/>
          </w:tblCellMar>
        </w:tblPrEx>
        <w:tc>
          <w:tcPr>
            <w:tcW w:w="3927" w:type="dxa"/>
          </w:tcPr>
          <w:p w:rsidR="0015756B" w:rsidRDefault="0015756B" w:rsidP="00763A90">
            <w:pPr>
              <w:widowControl w:val="0"/>
              <w:autoSpaceDE w:val="0"/>
              <w:autoSpaceDN w:val="0"/>
              <w:adjustRightInd w:val="0"/>
            </w:pPr>
            <w:r>
              <w:t>Greater than 1.0</w:t>
            </w:r>
          </w:p>
        </w:tc>
        <w:tc>
          <w:tcPr>
            <w:tcW w:w="1683" w:type="dxa"/>
          </w:tcPr>
          <w:p w:rsidR="0015756B" w:rsidRDefault="0015756B" w:rsidP="00763A90">
            <w:pPr>
              <w:widowControl w:val="0"/>
              <w:autoSpaceDE w:val="0"/>
              <w:autoSpaceDN w:val="0"/>
              <w:adjustRightInd w:val="0"/>
              <w:jc w:val="center"/>
            </w:pPr>
            <w:r>
              <w:t>5</w:t>
            </w:r>
          </w:p>
        </w:tc>
      </w:tr>
      <w:tr w:rsidR="0015756B">
        <w:tblPrEx>
          <w:tblCellMar>
            <w:top w:w="0" w:type="dxa"/>
            <w:bottom w:w="0" w:type="dxa"/>
          </w:tblCellMar>
        </w:tblPrEx>
        <w:tc>
          <w:tcPr>
            <w:tcW w:w="3927" w:type="dxa"/>
          </w:tcPr>
          <w:p w:rsidR="0015756B" w:rsidRDefault="0015756B" w:rsidP="00763A90">
            <w:pPr>
              <w:widowControl w:val="0"/>
              <w:autoSpaceDE w:val="0"/>
              <w:autoSpaceDN w:val="0"/>
              <w:adjustRightInd w:val="0"/>
            </w:pPr>
            <w:r>
              <w:t>0.8 – 1.0</w:t>
            </w:r>
          </w:p>
        </w:tc>
        <w:tc>
          <w:tcPr>
            <w:tcW w:w="1683" w:type="dxa"/>
          </w:tcPr>
          <w:p w:rsidR="0015756B" w:rsidRDefault="0015756B" w:rsidP="00763A90">
            <w:pPr>
              <w:widowControl w:val="0"/>
              <w:autoSpaceDE w:val="0"/>
              <w:autoSpaceDN w:val="0"/>
              <w:adjustRightInd w:val="0"/>
              <w:jc w:val="center"/>
            </w:pPr>
            <w:r>
              <w:t>4</w:t>
            </w:r>
          </w:p>
        </w:tc>
      </w:tr>
      <w:tr w:rsidR="0015756B">
        <w:tblPrEx>
          <w:tblCellMar>
            <w:top w:w="0" w:type="dxa"/>
            <w:bottom w:w="0" w:type="dxa"/>
          </w:tblCellMar>
        </w:tblPrEx>
        <w:tc>
          <w:tcPr>
            <w:tcW w:w="3927" w:type="dxa"/>
          </w:tcPr>
          <w:p w:rsidR="0015756B" w:rsidRDefault="0015756B" w:rsidP="00763A90">
            <w:pPr>
              <w:widowControl w:val="0"/>
              <w:autoSpaceDE w:val="0"/>
              <w:autoSpaceDN w:val="0"/>
              <w:adjustRightInd w:val="0"/>
            </w:pPr>
            <w:r>
              <w:t>0.5 – 0.7</w:t>
            </w:r>
          </w:p>
        </w:tc>
        <w:tc>
          <w:tcPr>
            <w:tcW w:w="1683" w:type="dxa"/>
          </w:tcPr>
          <w:p w:rsidR="0015756B" w:rsidRDefault="0015756B" w:rsidP="00763A90">
            <w:pPr>
              <w:widowControl w:val="0"/>
              <w:autoSpaceDE w:val="0"/>
              <w:autoSpaceDN w:val="0"/>
              <w:adjustRightInd w:val="0"/>
              <w:jc w:val="center"/>
            </w:pPr>
            <w:r>
              <w:t>3</w:t>
            </w:r>
          </w:p>
        </w:tc>
      </w:tr>
      <w:tr w:rsidR="0015756B">
        <w:tblPrEx>
          <w:tblCellMar>
            <w:top w:w="0" w:type="dxa"/>
            <w:bottom w:w="0" w:type="dxa"/>
          </w:tblCellMar>
        </w:tblPrEx>
        <w:tc>
          <w:tcPr>
            <w:tcW w:w="3927" w:type="dxa"/>
          </w:tcPr>
          <w:p w:rsidR="0015756B" w:rsidRDefault="0015756B" w:rsidP="00763A90">
            <w:pPr>
              <w:widowControl w:val="0"/>
              <w:autoSpaceDE w:val="0"/>
              <w:autoSpaceDN w:val="0"/>
              <w:adjustRightInd w:val="0"/>
            </w:pPr>
            <w:r>
              <w:t>0.2 – 0.4</w:t>
            </w:r>
          </w:p>
        </w:tc>
        <w:tc>
          <w:tcPr>
            <w:tcW w:w="1683" w:type="dxa"/>
          </w:tcPr>
          <w:p w:rsidR="0015756B" w:rsidRDefault="0015756B" w:rsidP="00763A90">
            <w:pPr>
              <w:widowControl w:val="0"/>
              <w:autoSpaceDE w:val="0"/>
              <w:autoSpaceDN w:val="0"/>
              <w:adjustRightInd w:val="0"/>
              <w:jc w:val="center"/>
            </w:pPr>
            <w:r>
              <w:t>2</w:t>
            </w:r>
          </w:p>
        </w:tc>
      </w:tr>
      <w:tr w:rsidR="0015756B">
        <w:tblPrEx>
          <w:tblCellMar>
            <w:top w:w="0" w:type="dxa"/>
            <w:bottom w:w="0" w:type="dxa"/>
          </w:tblCellMar>
        </w:tblPrEx>
        <w:tc>
          <w:tcPr>
            <w:tcW w:w="3927" w:type="dxa"/>
          </w:tcPr>
          <w:p w:rsidR="0015756B" w:rsidRDefault="0015756B" w:rsidP="00763A90">
            <w:pPr>
              <w:widowControl w:val="0"/>
              <w:autoSpaceDE w:val="0"/>
              <w:autoSpaceDN w:val="0"/>
              <w:adjustRightInd w:val="0"/>
            </w:pPr>
            <w:r>
              <w:t>Less than 0.2</w:t>
            </w:r>
          </w:p>
        </w:tc>
        <w:tc>
          <w:tcPr>
            <w:tcW w:w="1683" w:type="dxa"/>
          </w:tcPr>
          <w:p w:rsidR="0015756B" w:rsidRDefault="0015756B" w:rsidP="00763A90">
            <w:pPr>
              <w:widowControl w:val="0"/>
              <w:autoSpaceDE w:val="0"/>
              <w:autoSpaceDN w:val="0"/>
              <w:adjustRightInd w:val="0"/>
              <w:jc w:val="center"/>
            </w:pPr>
            <w:r>
              <w:t>1</w:t>
            </w:r>
          </w:p>
        </w:tc>
      </w:tr>
    </w:tbl>
    <w:p w:rsidR="0015756B" w:rsidRDefault="0015756B" w:rsidP="0015756B">
      <w:pPr>
        <w:widowControl w:val="0"/>
        <w:autoSpaceDE w:val="0"/>
        <w:autoSpaceDN w:val="0"/>
        <w:adjustRightInd w:val="0"/>
        <w:ind w:left="2160" w:hanging="720"/>
      </w:pPr>
    </w:p>
    <w:p w:rsidR="0015756B" w:rsidRDefault="0015756B" w:rsidP="0015756B">
      <w:pPr>
        <w:widowControl w:val="0"/>
        <w:autoSpaceDE w:val="0"/>
        <w:autoSpaceDN w:val="0"/>
        <w:adjustRightInd w:val="0"/>
        <w:ind w:left="2160" w:hanging="720"/>
      </w:pPr>
      <w:r>
        <w:t>2)</w:t>
      </w:r>
      <w:r>
        <w:tab/>
        <w:t xml:space="preserve">Judgment points.  A school district may add one or two points for judgment factors peculiar to the hazards due to vehicular traffic in a specific situation. These additions must be accompanied by adequate information to justify the special circumstances being considered. </w:t>
      </w:r>
    </w:p>
    <w:p w:rsidR="00BC07E2" w:rsidRDefault="00BC07E2" w:rsidP="0015756B">
      <w:pPr>
        <w:widowControl w:val="0"/>
        <w:autoSpaceDE w:val="0"/>
        <w:autoSpaceDN w:val="0"/>
        <w:adjustRightInd w:val="0"/>
        <w:ind w:left="2160" w:hanging="720"/>
      </w:pPr>
    </w:p>
    <w:p w:rsidR="0015756B" w:rsidRDefault="0015756B" w:rsidP="0015756B">
      <w:pPr>
        <w:widowControl w:val="0"/>
        <w:autoSpaceDE w:val="0"/>
        <w:autoSpaceDN w:val="0"/>
        <w:adjustRightInd w:val="0"/>
        <w:ind w:left="2160" w:hanging="720"/>
      </w:pPr>
      <w:r>
        <w:t>3)</w:t>
      </w:r>
      <w:r>
        <w:tab/>
        <w:t xml:space="preserve">Examples: </w:t>
      </w:r>
    </w:p>
    <w:p w:rsidR="00BC07E2" w:rsidRDefault="00BC07E2" w:rsidP="0015756B">
      <w:pPr>
        <w:widowControl w:val="0"/>
        <w:autoSpaceDE w:val="0"/>
        <w:autoSpaceDN w:val="0"/>
        <w:adjustRightInd w:val="0"/>
        <w:ind w:left="2880" w:hanging="720"/>
      </w:pPr>
    </w:p>
    <w:p w:rsidR="0015756B" w:rsidRDefault="0015756B" w:rsidP="0015756B">
      <w:pPr>
        <w:widowControl w:val="0"/>
        <w:autoSpaceDE w:val="0"/>
        <w:autoSpaceDN w:val="0"/>
        <w:adjustRightInd w:val="0"/>
        <w:ind w:left="2880" w:hanging="720"/>
      </w:pPr>
      <w:r>
        <w:t>A)</w:t>
      </w:r>
      <w:r>
        <w:tab/>
        <w:t xml:space="preserve">Pupils going to a school with pupils through 12th grade, walking on a roadway for 100 feet because of a narrow bridge on a two-lane road posted 50 miles per hour, with an hourly average volume of 500 vehicles, would have the following points: </w:t>
      </w:r>
    </w:p>
    <w:p w:rsidR="0015756B" w:rsidRDefault="0015756B" w:rsidP="0015756B">
      <w:pPr>
        <w:widowControl w:val="0"/>
        <w:autoSpaceDE w:val="0"/>
        <w:autoSpaceDN w:val="0"/>
        <w:adjustRightInd w:val="0"/>
        <w:ind w:left="2880" w:hanging="720"/>
      </w:pPr>
    </w:p>
    <w:p w:rsidR="0015756B" w:rsidRDefault="0015756B" w:rsidP="0015756B">
      <w:pPr>
        <w:widowControl w:val="0"/>
        <w:autoSpaceDE w:val="0"/>
        <w:autoSpaceDN w:val="0"/>
        <w:adjustRightInd w:val="0"/>
        <w:ind w:left="3600" w:hanging="720"/>
      </w:pPr>
      <w:r>
        <w:tab/>
        <w:t xml:space="preserve">2(Table 6) + 4(Table 7) + 4(Table 8) + 2(Table 9) + 1(Table 10) = 13 </w:t>
      </w:r>
    </w:p>
    <w:p w:rsidR="0015756B" w:rsidRDefault="0015756B" w:rsidP="0015756B">
      <w:pPr>
        <w:widowControl w:val="0"/>
        <w:autoSpaceDE w:val="0"/>
        <w:autoSpaceDN w:val="0"/>
        <w:adjustRightInd w:val="0"/>
        <w:ind w:left="3600" w:hanging="720"/>
      </w:pPr>
    </w:p>
    <w:p w:rsidR="0015756B" w:rsidRDefault="0015756B" w:rsidP="0015756B">
      <w:pPr>
        <w:widowControl w:val="0"/>
        <w:autoSpaceDE w:val="0"/>
        <w:autoSpaceDN w:val="0"/>
        <w:adjustRightInd w:val="0"/>
        <w:ind w:left="3600" w:hanging="720"/>
      </w:pPr>
      <w:r>
        <w:tab/>
        <w:t>Since the point total (13) exceeds 12, all pupils through 12th grade would qualify.  (Note that pupils through 8th grade would be eligible for additional points from Table 6, but since pupils through 12</w:t>
      </w:r>
      <w:r w:rsidRPr="0015756B">
        <w:rPr>
          <w:vertAlign w:val="superscript"/>
        </w:rPr>
        <w:t>th</w:t>
      </w:r>
      <w:r>
        <w:t xml:space="preserve"> grade qualify, only one submittal is required.) </w:t>
      </w:r>
    </w:p>
    <w:p w:rsidR="0015756B" w:rsidRDefault="0015756B" w:rsidP="0015756B">
      <w:pPr>
        <w:widowControl w:val="0"/>
        <w:autoSpaceDE w:val="0"/>
        <w:autoSpaceDN w:val="0"/>
        <w:adjustRightInd w:val="0"/>
        <w:ind w:left="3600" w:hanging="720"/>
      </w:pPr>
    </w:p>
    <w:p w:rsidR="0015756B" w:rsidRDefault="0015756B" w:rsidP="0015756B">
      <w:pPr>
        <w:widowControl w:val="0"/>
        <w:autoSpaceDE w:val="0"/>
        <w:autoSpaceDN w:val="0"/>
        <w:adjustRightInd w:val="0"/>
        <w:ind w:left="2880" w:hanging="720"/>
      </w:pPr>
      <w:r>
        <w:t>B)</w:t>
      </w:r>
      <w:r>
        <w:tab/>
        <w:t xml:space="preserve">Pupils going to a school with pupils through 6th grade, walking 250 feet on a 2-lane roadway posted for 50 miles per hour with no shoulder or walkway, with an hourly volume of 500 vehicles would have the following points: </w:t>
      </w:r>
    </w:p>
    <w:p w:rsidR="0015756B" w:rsidRDefault="0015756B" w:rsidP="0015756B">
      <w:pPr>
        <w:widowControl w:val="0"/>
        <w:autoSpaceDE w:val="0"/>
        <w:autoSpaceDN w:val="0"/>
        <w:adjustRightInd w:val="0"/>
        <w:ind w:left="2880" w:hanging="720"/>
      </w:pPr>
    </w:p>
    <w:p w:rsidR="0015756B" w:rsidRDefault="0015756B" w:rsidP="0015756B">
      <w:pPr>
        <w:widowControl w:val="0"/>
        <w:autoSpaceDE w:val="0"/>
        <w:autoSpaceDN w:val="0"/>
        <w:adjustRightInd w:val="0"/>
        <w:ind w:left="3600" w:hanging="720"/>
      </w:pPr>
      <w:r>
        <w:tab/>
        <w:t xml:space="preserve">5(Table 6) + 0(Table 7) + 4(Table 8) + 2(Table 9) + 1(Table 10) = 12 </w:t>
      </w:r>
    </w:p>
    <w:p w:rsidR="0015756B" w:rsidRDefault="0015756B" w:rsidP="0015756B">
      <w:pPr>
        <w:widowControl w:val="0"/>
        <w:autoSpaceDE w:val="0"/>
        <w:autoSpaceDN w:val="0"/>
        <w:adjustRightInd w:val="0"/>
        <w:ind w:left="3600" w:hanging="720"/>
      </w:pPr>
    </w:p>
    <w:p w:rsidR="0015756B" w:rsidRDefault="0015756B" w:rsidP="0015756B">
      <w:pPr>
        <w:widowControl w:val="0"/>
        <w:autoSpaceDE w:val="0"/>
        <w:autoSpaceDN w:val="0"/>
        <w:adjustRightInd w:val="0"/>
        <w:ind w:left="3600" w:hanging="720"/>
      </w:pPr>
      <w:r>
        <w:tab/>
        <w:t xml:space="preserve">Although the point total is 12, the situation would not qualify because points from Tables 6, 7 and 10 are required to qualify for this type (Type II) of hazardous situation.  The situation did not qualify for points from Table 7 because it existed only for a length of 250 feet. </w:t>
      </w:r>
    </w:p>
    <w:p w:rsidR="00635A18" w:rsidRDefault="00635A18" w:rsidP="0015756B">
      <w:pPr>
        <w:widowControl w:val="0"/>
        <w:autoSpaceDE w:val="0"/>
        <w:autoSpaceDN w:val="0"/>
        <w:adjustRightInd w:val="0"/>
        <w:ind w:left="3600" w:hanging="720"/>
      </w:pPr>
    </w:p>
    <w:p w:rsidR="00635A18" w:rsidRDefault="00635A18" w:rsidP="00635A18">
      <w:pPr>
        <w:widowControl w:val="0"/>
        <w:autoSpaceDE w:val="0"/>
        <w:autoSpaceDN w:val="0"/>
        <w:adjustRightInd w:val="0"/>
        <w:ind w:left="798" w:hanging="36"/>
      </w:pPr>
      <w:r>
        <w:t>(Source:  Renumbered from Section 556.104 to Section 556.130 and amended at 25 Ill. Reg. 16534, effective December 18, 2001)</w:t>
      </w:r>
    </w:p>
    <w:sectPr w:rsidR="00635A18" w:rsidSect="008B15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152B"/>
    <w:rsid w:val="000C2A5E"/>
    <w:rsid w:val="0015756B"/>
    <w:rsid w:val="00602E44"/>
    <w:rsid w:val="00635A18"/>
    <w:rsid w:val="006514E0"/>
    <w:rsid w:val="00763A90"/>
    <w:rsid w:val="008B152B"/>
    <w:rsid w:val="00A374E1"/>
    <w:rsid w:val="00BC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6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5756B"/>
    <w:pPr>
      <w:ind w:left="720" w:hanging="360"/>
    </w:pPr>
  </w:style>
  <w:style w:type="paragraph" w:styleId="BodyTextIndent">
    <w:name w:val="Body Text Indent"/>
    <w:basedOn w:val="Normal"/>
    <w:rsid w:val="0015756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6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5756B"/>
    <w:pPr>
      <w:ind w:left="720" w:hanging="360"/>
    </w:pPr>
  </w:style>
  <w:style w:type="paragraph" w:styleId="BodyTextIndent">
    <w:name w:val="Body Text Indent"/>
    <w:basedOn w:val="Normal"/>
    <w:rsid w:val="0015756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556</vt:lpstr>
    </vt:vector>
  </TitlesOfParts>
  <Company>State of Illinois</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556</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