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11" w:rsidRDefault="00E070F8" w:rsidP="00984E1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84E11">
        <w:rPr>
          <w:b/>
          <w:bCs/>
        </w:rPr>
        <w:t xml:space="preserve">Section </w:t>
      </w:r>
      <w:proofErr w:type="spellStart"/>
      <w:r w:rsidR="00984E11">
        <w:rPr>
          <w:b/>
          <w:bCs/>
        </w:rPr>
        <w:t>554.APPENDIX</w:t>
      </w:r>
      <w:proofErr w:type="spellEnd"/>
      <w:r w:rsidR="00984E11">
        <w:rPr>
          <w:b/>
          <w:bCs/>
        </w:rPr>
        <w:t xml:space="preserve"> F  </w:t>
      </w:r>
      <w:r w:rsidR="00874AB5">
        <w:rPr>
          <w:b/>
          <w:bCs/>
        </w:rPr>
        <w:t xml:space="preserve"> </w:t>
      </w:r>
      <w:r w:rsidR="00984E11">
        <w:rPr>
          <w:b/>
          <w:bCs/>
        </w:rPr>
        <w:t>Form BT 751 (Repealed)</w:t>
      </w:r>
      <w:r w:rsidR="00984E11">
        <w:t xml:space="preserve"> </w:t>
      </w:r>
    </w:p>
    <w:p w:rsidR="00984E11" w:rsidRDefault="00984E11" w:rsidP="00984E11">
      <w:pPr>
        <w:widowControl w:val="0"/>
        <w:autoSpaceDE w:val="0"/>
        <w:autoSpaceDN w:val="0"/>
        <w:adjustRightInd w:val="0"/>
      </w:pPr>
    </w:p>
    <w:p w:rsidR="00984E11" w:rsidRDefault="00984E11" w:rsidP="00984E11">
      <w:pPr>
        <w:widowControl w:val="0"/>
        <w:autoSpaceDE w:val="0"/>
        <w:autoSpaceDN w:val="0"/>
        <w:adjustRightInd w:val="0"/>
      </w:pPr>
      <w:r>
        <w:t xml:space="preserve">(Source:  Repealed at 11 Ill. Reg. 3248, effective February 3, 1987) </w:t>
      </w:r>
    </w:p>
    <w:sectPr w:rsidR="00984E11" w:rsidSect="00984E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E11"/>
    <w:rsid w:val="00124812"/>
    <w:rsid w:val="00340DDB"/>
    <w:rsid w:val="003C3881"/>
    <w:rsid w:val="006514E0"/>
    <w:rsid w:val="00874AB5"/>
    <w:rsid w:val="00984E11"/>
    <w:rsid w:val="00E0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