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BE4" w:rsidRDefault="008C3BE4" w:rsidP="008C3BE4">
      <w:pPr>
        <w:widowControl w:val="0"/>
        <w:autoSpaceDE w:val="0"/>
        <w:autoSpaceDN w:val="0"/>
        <w:adjustRightInd w:val="0"/>
      </w:pPr>
      <w:bookmarkStart w:id="0" w:name="_GoBack"/>
      <w:bookmarkEnd w:id="0"/>
    </w:p>
    <w:p w:rsidR="008C3BE4" w:rsidRDefault="008C3BE4" w:rsidP="008C3BE4">
      <w:pPr>
        <w:widowControl w:val="0"/>
        <w:autoSpaceDE w:val="0"/>
        <w:autoSpaceDN w:val="0"/>
        <w:adjustRightInd w:val="0"/>
      </w:pPr>
      <w:r>
        <w:rPr>
          <w:b/>
          <w:bCs/>
        </w:rPr>
        <w:t xml:space="preserve">Section </w:t>
      </w:r>
      <w:proofErr w:type="gramStart"/>
      <w:r>
        <w:rPr>
          <w:b/>
          <w:bCs/>
        </w:rPr>
        <w:t>554.701  Scope</w:t>
      </w:r>
      <w:proofErr w:type="gramEnd"/>
      <w:r>
        <w:t xml:space="preserve"> </w:t>
      </w:r>
    </w:p>
    <w:p w:rsidR="008C3BE4" w:rsidRDefault="008C3BE4" w:rsidP="008C3BE4">
      <w:pPr>
        <w:widowControl w:val="0"/>
        <w:autoSpaceDE w:val="0"/>
        <w:autoSpaceDN w:val="0"/>
        <w:adjustRightInd w:val="0"/>
      </w:pPr>
    </w:p>
    <w:p w:rsidR="008C3BE4" w:rsidRDefault="008C3BE4" w:rsidP="008C3BE4">
      <w:pPr>
        <w:widowControl w:val="0"/>
        <w:autoSpaceDE w:val="0"/>
        <w:autoSpaceDN w:val="0"/>
        <w:adjustRightInd w:val="0"/>
        <w:ind w:left="1440" w:hanging="720"/>
      </w:pPr>
      <w:r>
        <w:t>a)</w:t>
      </w:r>
      <w:r>
        <w:tab/>
        <w:t xml:space="preserve">Permits authorizing repeated moves of oversize and overweight vehicles and loads directly across a highway may be issued for a period of six months. The distinguishing features of these moves are that: </w:t>
      </w:r>
    </w:p>
    <w:p w:rsidR="007E3DB0" w:rsidRDefault="007E3DB0" w:rsidP="008C3BE4">
      <w:pPr>
        <w:widowControl w:val="0"/>
        <w:autoSpaceDE w:val="0"/>
        <w:autoSpaceDN w:val="0"/>
        <w:adjustRightInd w:val="0"/>
        <w:ind w:left="2160" w:hanging="720"/>
      </w:pPr>
    </w:p>
    <w:p w:rsidR="008C3BE4" w:rsidRDefault="008C3BE4" w:rsidP="008C3BE4">
      <w:pPr>
        <w:widowControl w:val="0"/>
        <w:autoSpaceDE w:val="0"/>
        <w:autoSpaceDN w:val="0"/>
        <w:adjustRightInd w:val="0"/>
        <w:ind w:left="2160" w:hanging="720"/>
      </w:pPr>
      <w:r>
        <w:t>1)</w:t>
      </w:r>
      <w:r>
        <w:tab/>
        <w:t xml:space="preserve">The moves must be repetitive, made directly across a highway, and made in course of industrial, construction, research, or testing activity; </w:t>
      </w:r>
    </w:p>
    <w:p w:rsidR="007E3DB0" w:rsidRDefault="007E3DB0" w:rsidP="008C3BE4">
      <w:pPr>
        <w:widowControl w:val="0"/>
        <w:autoSpaceDE w:val="0"/>
        <w:autoSpaceDN w:val="0"/>
        <w:adjustRightInd w:val="0"/>
        <w:ind w:left="2160" w:hanging="720"/>
      </w:pPr>
    </w:p>
    <w:p w:rsidR="008C3BE4" w:rsidRDefault="008C3BE4" w:rsidP="008C3BE4">
      <w:pPr>
        <w:widowControl w:val="0"/>
        <w:autoSpaceDE w:val="0"/>
        <w:autoSpaceDN w:val="0"/>
        <w:adjustRightInd w:val="0"/>
        <w:ind w:left="2160" w:hanging="720"/>
      </w:pPr>
      <w:r>
        <w:t>2)</w:t>
      </w:r>
      <w:r>
        <w:tab/>
        <w:t xml:space="preserve">The vehicles to be moved or utilized or the loads or objects to be transported need not be dismantled or disassembled; and </w:t>
      </w:r>
    </w:p>
    <w:p w:rsidR="007E3DB0" w:rsidRDefault="007E3DB0" w:rsidP="008C3BE4">
      <w:pPr>
        <w:widowControl w:val="0"/>
        <w:autoSpaceDE w:val="0"/>
        <w:autoSpaceDN w:val="0"/>
        <w:adjustRightInd w:val="0"/>
        <w:ind w:left="2160" w:hanging="720"/>
      </w:pPr>
    </w:p>
    <w:p w:rsidR="008C3BE4" w:rsidRDefault="008C3BE4" w:rsidP="008C3BE4">
      <w:pPr>
        <w:widowControl w:val="0"/>
        <w:autoSpaceDE w:val="0"/>
        <w:autoSpaceDN w:val="0"/>
        <w:adjustRightInd w:val="0"/>
        <w:ind w:left="2160" w:hanging="720"/>
      </w:pPr>
      <w:r>
        <w:t>3)</w:t>
      </w:r>
      <w:r>
        <w:tab/>
        <w:t xml:space="preserve">Both highway entrance permits and special vehicle permits may be required. </w:t>
      </w:r>
    </w:p>
    <w:p w:rsidR="007E3DB0" w:rsidRDefault="007E3DB0" w:rsidP="008C3BE4">
      <w:pPr>
        <w:widowControl w:val="0"/>
        <w:autoSpaceDE w:val="0"/>
        <w:autoSpaceDN w:val="0"/>
        <w:adjustRightInd w:val="0"/>
        <w:ind w:left="1440" w:hanging="720"/>
      </w:pPr>
    </w:p>
    <w:p w:rsidR="008C3BE4" w:rsidRDefault="008C3BE4" w:rsidP="008C3BE4">
      <w:pPr>
        <w:widowControl w:val="0"/>
        <w:autoSpaceDE w:val="0"/>
        <w:autoSpaceDN w:val="0"/>
        <w:adjustRightInd w:val="0"/>
        <w:ind w:left="1440" w:hanging="720"/>
      </w:pPr>
      <w:r>
        <w:t>b)</w:t>
      </w:r>
      <w:r>
        <w:tab/>
        <w:t xml:space="preserve">Permits forms are available from the Permit Office.  For new crossing locations, it is necessary that the District Office be contacted for highway entrance permits, discussions on traffic control, and amount of security required. </w:t>
      </w:r>
    </w:p>
    <w:sectPr w:rsidR="008C3BE4" w:rsidSect="008C3B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BE4"/>
    <w:rsid w:val="006514E0"/>
    <w:rsid w:val="00682034"/>
    <w:rsid w:val="007E3DB0"/>
    <w:rsid w:val="008C3BE4"/>
    <w:rsid w:val="008E3E04"/>
    <w:rsid w:val="00D2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