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B19" w:rsidRDefault="007D4B19" w:rsidP="007D4B19">
      <w:pPr>
        <w:widowControl w:val="0"/>
        <w:autoSpaceDE w:val="0"/>
        <w:autoSpaceDN w:val="0"/>
        <w:adjustRightInd w:val="0"/>
      </w:pPr>
    </w:p>
    <w:p w:rsidR="007D4B19" w:rsidRDefault="007D4B19" w:rsidP="007D4B19">
      <w:pPr>
        <w:widowControl w:val="0"/>
        <w:autoSpaceDE w:val="0"/>
        <w:autoSpaceDN w:val="0"/>
        <w:adjustRightInd w:val="0"/>
      </w:pPr>
      <w:r>
        <w:rPr>
          <w:b/>
          <w:bCs/>
        </w:rPr>
        <w:t>Section 554.511  Buildings</w:t>
      </w:r>
      <w:r>
        <w:t xml:space="preserve"> </w:t>
      </w:r>
    </w:p>
    <w:p w:rsidR="007D4B19" w:rsidRDefault="007D4B19" w:rsidP="007D4B19">
      <w:pPr>
        <w:widowControl w:val="0"/>
        <w:autoSpaceDE w:val="0"/>
        <w:autoSpaceDN w:val="0"/>
        <w:adjustRightInd w:val="0"/>
      </w:pPr>
    </w:p>
    <w:p w:rsidR="007D4B19" w:rsidRDefault="007D4B19" w:rsidP="007D4B19">
      <w:pPr>
        <w:widowControl w:val="0"/>
        <w:autoSpaceDE w:val="0"/>
        <w:autoSpaceDN w:val="0"/>
        <w:adjustRightInd w:val="0"/>
      </w:pPr>
      <w:r>
        <w:t xml:space="preserve">The movement of buildings is similar to other overdimension moves. </w:t>
      </w:r>
      <w:r w:rsidR="00980E33">
        <w:t xml:space="preserve">This Section </w:t>
      </w:r>
      <w:r>
        <w:t xml:space="preserve">provides additional information that pertains to building moves. </w:t>
      </w:r>
    </w:p>
    <w:p w:rsidR="00980E33" w:rsidRDefault="00980E33" w:rsidP="007D4B19">
      <w:pPr>
        <w:widowControl w:val="0"/>
        <w:autoSpaceDE w:val="0"/>
        <w:autoSpaceDN w:val="0"/>
        <w:adjustRightInd w:val="0"/>
      </w:pPr>
    </w:p>
    <w:p w:rsidR="00980E33" w:rsidRPr="009B5226" w:rsidRDefault="00980E33" w:rsidP="00980E33">
      <w:pPr>
        <w:widowControl w:val="0"/>
        <w:autoSpaceDE w:val="0"/>
        <w:autoSpaceDN w:val="0"/>
        <w:adjustRightInd w:val="0"/>
        <w:ind w:left="1440" w:hanging="720"/>
      </w:pPr>
      <w:r w:rsidRPr="009B5226">
        <w:t>a)</w:t>
      </w:r>
      <w:r w:rsidRPr="009B5226">
        <w:tab/>
        <w:t xml:space="preserve">The size of a building that may be moved is generally contingent upon the physical limitation of the highway upon which the building is to be moved and the effect of the move upon the flow of traffic.  Porches or protruding sections generally must be removed to reduce the building to acceptable proportions.  Loose boards, bricks, etc., must also be removed for safety reasons. </w:t>
      </w:r>
    </w:p>
    <w:p w:rsidR="00980E33" w:rsidRPr="009B5226" w:rsidRDefault="00980E33" w:rsidP="00980E33">
      <w:pPr>
        <w:widowControl w:val="0"/>
        <w:autoSpaceDE w:val="0"/>
        <w:autoSpaceDN w:val="0"/>
        <w:adjustRightInd w:val="0"/>
        <w:ind w:left="1440" w:hanging="720"/>
      </w:pPr>
    </w:p>
    <w:p w:rsidR="00980E33" w:rsidRPr="009B5226" w:rsidRDefault="00980E33" w:rsidP="00980E33">
      <w:pPr>
        <w:widowControl w:val="0"/>
        <w:autoSpaceDE w:val="0"/>
        <w:autoSpaceDN w:val="0"/>
        <w:adjustRightInd w:val="0"/>
        <w:ind w:left="1440" w:hanging="720"/>
      </w:pPr>
      <w:r w:rsidRPr="009B5226">
        <w:t>b)</w:t>
      </w:r>
      <w:r w:rsidRPr="009B5226">
        <w:tab/>
        <w:t>If, in connection with a permitted building move, work must be done on a State highway, such as tree trimming or removal and replacement of signs, signals or guardrai</w:t>
      </w:r>
      <w:r w:rsidR="008403A6" w:rsidRPr="009B5226">
        <w:t>ls</w:t>
      </w:r>
      <w:r w:rsidRPr="009B5226">
        <w:t xml:space="preserve">, written permission must be obtained from the District involved. </w:t>
      </w:r>
    </w:p>
    <w:p w:rsidR="00980E33" w:rsidRPr="009B5226" w:rsidRDefault="00980E33" w:rsidP="00980E33">
      <w:pPr>
        <w:widowControl w:val="0"/>
        <w:autoSpaceDE w:val="0"/>
        <w:autoSpaceDN w:val="0"/>
        <w:adjustRightInd w:val="0"/>
        <w:ind w:left="1440" w:hanging="720"/>
      </w:pPr>
    </w:p>
    <w:p w:rsidR="00980E33" w:rsidRPr="00D64EFD" w:rsidRDefault="00980E33" w:rsidP="00980E33">
      <w:pPr>
        <w:widowControl w:val="0"/>
        <w:autoSpaceDE w:val="0"/>
        <w:autoSpaceDN w:val="0"/>
        <w:adjustRightInd w:val="0"/>
        <w:ind w:left="1440" w:hanging="720"/>
        <w:rPr>
          <w:u w:val="single"/>
        </w:rPr>
      </w:pPr>
      <w:r w:rsidRPr="009B5226">
        <w:t>c)</w:t>
      </w:r>
      <w:r w:rsidRPr="009B5226">
        <w:tab/>
        <w:t>Removal or raising of overhead wires and cables is the responsibility of the permittee.  Necessary arrangements must be made with utility companies.</w:t>
      </w:r>
      <w:r w:rsidRPr="00D64EFD">
        <w:rPr>
          <w:u w:val="single"/>
        </w:rPr>
        <w:t xml:space="preserve"> </w:t>
      </w:r>
    </w:p>
    <w:p w:rsidR="00980E33" w:rsidRPr="00D64EFD" w:rsidRDefault="00980E33" w:rsidP="00980E33">
      <w:pPr>
        <w:widowControl w:val="0"/>
        <w:autoSpaceDE w:val="0"/>
        <w:autoSpaceDN w:val="0"/>
        <w:adjustRightInd w:val="0"/>
        <w:ind w:left="1440" w:hanging="720"/>
        <w:rPr>
          <w:u w:val="single"/>
        </w:rPr>
      </w:pPr>
    </w:p>
    <w:p w:rsidR="00980E33" w:rsidRPr="009B5226" w:rsidRDefault="00980E33" w:rsidP="00980E33">
      <w:pPr>
        <w:widowControl w:val="0"/>
        <w:autoSpaceDE w:val="0"/>
        <w:autoSpaceDN w:val="0"/>
        <w:adjustRightInd w:val="0"/>
        <w:ind w:left="720"/>
      </w:pPr>
      <w:r w:rsidRPr="009B5226">
        <w:t>d)</w:t>
      </w:r>
      <w:r w:rsidRPr="009B5226">
        <w:tab/>
        <w:t xml:space="preserve">Routes upon which a building may be moved are as follows: </w:t>
      </w:r>
    </w:p>
    <w:p w:rsidR="00980E33" w:rsidRPr="009B5226" w:rsidRDefault="00980E33" w:rsidP="00980E33">
      <w:pPr>
        <w:widowControl w:val="0"/>
        <w:autoSpaceDE w:val="0"/>
        <w:autoSpaceDN w:val="0"/>
        <w:adjustRightInd w:val="0"/>
        <w:ind w:left="720"/>
      </w:pPr>
    </w:p>
    <w:p w:rsidR="00980E33" w:rsidRPr="009B5226" w:rsidRDefault="00980E33" w:rsidP="00980E33">
      <w:pPr>
        <w:widowControl w:val="0"/>
        <w:autoSpaceDE w:val="0"/>
        <w:autoSpaceDN w:val="0"/>
        <w:adjustRightInd w:val="0"/>
        <w:ind w:left="2160" w:hanging="720"/>
      </w:pPr>
      <w:r w:rsidRPr="009B5226">
        <w:t>1)</w:t>
      </w:r>
      <w:r w:rsidRPr="009B5226">
        <w:tab/>
        <w:t xml:space="preserve">Generally, buildings may be moved on or across low traffic volume routes that have sufficient vertical and horizontal clearances. </w:t>
      </w:r>
    </w:p>
    <w:p w:rsidR="00980E33" w:rsidRPr="009B5226" w:rsidRDefault="00980E33" w:rsidP="00980E33">
      <w:pPr>
        <w:widowControl w:val="0"/>
        <w:autoSpaceDE w:val="0"/>
        <w:autoSpaceDN w:val="0"/>
        <w:adjustRightInd w:val="0"/>
        <w:ind w:left="2160" w:hanging="720"/>
      </w:pPr>
    </w:p>
    <w:p w:rsidR="00980E33" w:rsidRPr="009B5226" w:rsidRDefault="00980E33" w:rsidP="00980E33">
      <w:pPr>
        <w:widowControl w:val="0"/>
        <w:autoSpaceDE w:val="0"/>
        <w:autoSpaceDN w:val="0"/>
        <w:adjustRightInd w:val="0"/>
        <w:ind w:left="2160" w:hanging="720"/>
      </w:pPr>
      <w:r w:rsidRPr="009B5226">
        <w:t>2)</w:t>
      </w:r>
      <w:r w:rsidRPr="009B5226">
        <w:tab/>
        <w:t xml:space="preserve">Movements of large buildings on or along high traffic volume routes will not be approved.  These routes include major arterial routes near a </w:t>
      </w:r>
      <w:r w:rsidR="008403A6" w:rsidRPr="009B5226">
        <w:t>c</w:t>
      </w:r>
      <w:r w:rsidRPr="009B5226">
        <w:t xml:space="preserve">entral </w:t>
      </w:r>
      <w:r w:rsidR="008403A6" w:rsidRPr="009B5226">
        <w:t>b</w:t>
      </w:r>
      <w:r w:rsidRPr="009B5226">
        <w:t xml:space="preserve">usiness </w:t>
      </w:r>
      <w:r w:rsidR="008403A6" w:rsidRPr="009B5226">
        <w:t>d</w:t>
      </w:r>
      <w:r w:rsidRPr="009B5226">
        <w:t xml:space="preserve">istrict and multi-lane access-controlled highways. </w:t>
      </w:r>
    </w:p>
    <w:p w:rsidR="00980E33" w:rsidRPr="009B5226" w:rsidRDefault="00980E33" w:rsidP="00980E33">
      <w:pPr>
        <w:widowControl w:val="0"/>
        <w:autoSpaceDE w:val="0"/>
        <w:autoSpaceDN w:val="0"/>
        <w:adjustRightInd w:val="0"/>
        <w:ind w:left="2160" w:hanging="720"/>
      </w:pPr>
    </w:p>
    <w:p w:rsidR="00980E33" w:rsidRPr="009B5226" w:rsidRDefault="00980E33" w:rsidP="00980E33">
      <w:pPr>
        <w:widowControl w:val="0"/>
        <w:autoSpaceDE w:val="0"/>
        <w:autoSpaceDN w:val="0"/>
        <w:adjustRightInd w:val="0"/>
        <w:ind w:left="2160" w:hanging="720"/>
      </w:pPr>
      <w:r w:rsidRPr="009B5226">
        <w:t>3)</w:t>
      </w:r>
      <w:r w:rsidRPr="009B5226">
        <w:tab/>
        <w:t xml:space="preserve">Applications will not be approved for movements on or across Interstate or other multi-lane fully access-controlled highways. </w:t>
      </w:r>
    </w:p>
    <w:p w:rsidR="00980E33" w:rsidRPr="009B5226" w:rsidRDefault="00980E33" w:rsidP="00980E33">
      <w:pPr>
        <w:widowControl w:val="0"/>
        <w:autoSpaceDE w:val="0"/>
        <w:autoSpaceDN w:val="0"/>
        <w:adjustRightInd w:val="0"/>
        <w:ind w:left="2160" w:hanging="720"/>
      </w:pPr>
    </w:p>
    <w:p w:rsidR="00980E33" w:rsidRPr="009B5226" w:rsidRDefault="00980E33" w:rsidP="00980E33">
      <w:pPr>
        <w:widowControl w:val="0"/>
        <w:autoSpaceDE w:val="0"/>
        <w:autoSpaceDN w:val="0"/>
        <w:adjustRightInd w:val="0"/>
        <w:ind w:left="1440" w:hanging="720"/>
      </w:pPr>
      <w:r w:rsidRPr="009B5226">
        <w:t>e)</w:t>
      </w:r>
      <w:r w:rsidRPr="009B5226">
        <w:tab/>
        <w:t xml:space="preserve">In addition to the general provisions applicable to overdimension or overweight movements, one or more of the following special provisions may apply to the movements of buildings:   </w:t>
      </w:r>
    </w:p>
    <w:p w:rsidR="00980E33" w:rsidRPr="009B5226" w:rsidRDefault="00980E33" w:rsidP="00980E33">
      <w:pPr>
        <w:widowControl w:val="0"/>
        <w:autoSpaceDE w:val="0"/>
        <w:autoSpaceDN w:val="0"/>
        <w:adjustRightInd w:val="0"/>
        <w:ind w:left="1440" w:hanging="720"/>
      </w:pPr>
    </w:p>
    <w:p w:rsidR="00980E33" w:rsidRPr="009B5226" w:rsidRDefault="00980E33" w:rsidP="00980E33">
      <w:pPr>
        <w:widowControl w:val="0"/>
        <w:autoSpaceDE w:val="0"/>
        <w:autoSpaceDN w:val="0"/>
        <w:adjustRightInd w:val="0"/>
        <w:ind w:left="2160" w:hanging="720"/>
        <w:rPr>
          <w:color w:val="00B050"/>
        </w:rPr>
      </w:pPr>
      <w:r w:rsidRPr="009B5226">
        <w:t>1)</w:t>
      </w:r>
      <w:r w:rsidRPr="009B5226">
        <w:tab/>
        <w:t xml:space="preserve">If it is anticipated that the movement of the building will be delayed by any utility line adjustments or tree trimming, the Department will require this work to be performed prior to beginning the move.  The permittee must verify with the Department’s District Offices at the time of the move that all required work has been completed.  </w:t>
      </w:r>
      <w:r w:rsidRPr="009B5226">
        <w:rPr>
          <w:color w:val="00B050"/>
        </w:rPr>
        <w:t xml:space="preserve"> </w:t>
      </w:r>
    </w:p>
    <w:p w:rsidR="00980E33" w:rsidRPr="009B5226" w:rsidRDefault="00980E33" w:rsidP="00980E33">
      <w:pPr>
        <w:widowControl w:val="0"/>
        <w:autoSpaceDE w:val="0"/>
        <w:autoSpaceDN w:val="0"/>
        <w:adjustRightInd w:val="0"/>
        <w:ind w:left="2160" w:hanging="720"/>
      </w:pPr>
    </w:p>
    <w:p w:rsidR="00980E33" w:rsidRPr="009B5226" w:rsidRDefault="00980E33" w:rsidP="00980E33">
      <w:pPr>
        <w:widowControl w:val="0"/>
        <w:autoSpaceDE w:val="0"/>
        <w:autoSpaceDN w:val="0"/>
        <w:adjustRightInd w:val="0"/>
        <w:ind w:left="2160" w:hanging="720"/>
      </w:pPr>
      <w:r w:rsidRPr="009B5226">
        <w:t>2)</w:t>
      </w:r>
      <w:r w:rsidRPr="009B5226">
        <w:tab/>
        <w:t xml:space="preserve">Any traffic signals or signs that must be removed for vertical or lateral clearance shall be removed immediately prior to and replaced immediately after the building passes the signs or signal installation. </w:t>
      </w:r>
    </w:p>
    <w:p w:rsidR="00980E33" w:rsidRPr="009B5226" w:rsidRDefault="00980E33" w:rsidP="00980E33">
      <w:pPr>
        <w:widowControl w:val="0"/>
        <w:autoSpaceDE w:val="0"/>
        <w:autoSpaceDN w:val="0"/>
        <w:adjustRightInd w:val="0"/>
        <w:ind w:left="2160" w:hanging="720"/>
      </w:pPr>
    </w:p>
    <w:p w:rsidR="00980E33" w:rsidRPr="009B5226" w:rsidRDefault="00980E33" w:rsidP="00980E33">
      <w:pPr>
        <w:widowControl w:val="0"/>
        <w:autoSpaceDE w:val="0"/>
        <w:autoSpaceDN w:val="0"/>
        <w:adjustRightInd w:val="0"/>
        <w:ind w:left="2160" w:hanging="720"/>
      </w:pPr>
      <w:r w:rsidRPr="009B5226">
        <w:t>3)</w:t>
      </w:r>
      <w:r w:rsidRPr="009B5226">
        <w:tab/>
        <w:t xml:space="preserve">When a detour for other traffic is necessary, the permittee shall ascertain that an approved detour has been established,  that detour signs and barricades are erected and removed, when required, and that all signs and barricades conform with standards contained in the current Illinois Manual on Uniform Traffic Control Devices for Streets and Highways.  In planning a detour route, consideration shall be given to the handling of emergency service vehicles. </w:t>
      </w:r>
    </w:p>
    <w:p w:rsidR="00980E33" w:rsidRPr="009B5226" w:rsidRDefault="00980E33" w:rsidP="00980E33">
      <w:pPr>
        <w:widowControl w:val="0"/>
        <w:autoSpaceDE w:val="0"/>
        <w:autoSpaceDN w:val="0"/>
        <w:adjustRightInd w:val="0"/>
        <w:ind w:left="2160" w:hanging="720"/>
      </w:pPr>
    </w:p>
    <w:p w:rsidR="00980E33" w:rsidRPr="009B5226" w:rsidRDefault="00980E33" w:rsidP="00980E33">
      <w:pPr>
        <w:widowControl w:val="0"/>
        <w:autoSpaceDE w:val="0"/>
        <w:autoSpaceDN w:val="0"/>
        <w:adjustRightInd w:val="0"/>
        <w:ind w:left="2160" w:hanging="720"/>
      </w:pPr>
      <w:r w:rsidRPr="009B5226">
        <w:t>4)</w:t>
      </w:r>
      <w:r w:rsidRPr="009B5226">
        <w:tab/>
        <w:t xml:space="preserve">The permittee shall present a barricade plan for all affected streets. This plan must be approved before the move starts.  The permittee is also responsible for ensuring that movement of emergency vehicles can be accommodated at all times. </w:t>
      </w:r>
    </w:p>
    <w:p w:rsidR="00980E33" w:rsidRPr="009B5226" w:rsidRDefault="00980E33" w:rsidP="00980E33">
      <w:pPr>
        <w:widowControl w:val="0"/>
        <w:autoSpaceDE w:val="0"/>
        <w:autoSpaceDN w:val="0"/>
        <w:adjustRightInd w:val="0"/>
        <w:ind w:left="2160" w:hanging="720"/>
      </w:pPr>
    </w:p>
    <w:p w:rsidR="00980E33" w:rsidRPr="009B5226" w:rsidRDefault="00980E33" w:rsidP="00980E33">
      <w:pPr>
        <w:widowControl w:val="0"/>
        <w:autoSpaceDE w:val="0"/>
        <w:autoSpaceDN w:val="0"/>
        <w:adjustRightInd w:val="0"/>
        <w:ind w:left="2160" w:hanging="720"/>
      </w:pPr>
      <w:r w:rsidRPr="009B5226">
        <w:t>5)</w:t>
      </w:r>
      <w:r w:rsidRPr="009B5226">
        <w:tab/>
        <w:t xml:space="preserve">Movement is authorized only when the shoulders are dry and firm, frozen, or have sufficient bearing capacity to support loads imposed by the weight of the building passing traffic. </w:t>
      </w:r>
    </w:p>
    <w:p w:rsidR="00980E33" w:rsidRPr="009B5226" w:rsidRDefault="00980E33" w:rsidP="00980E33">
      <w:pPr>
        <w:widowControl w:val="0"/>
        <w:autoSpaceDE w:val="0"/>
        <w:autoSpaceDN w:val="0"/>
        <w:adjustRightInd w:val="0"/>
        <w:ind w:left="2160" w:hanging="720"/>
      </w:pPr>
    </w:p>
    <w:p w:rsidR="00980E33" w:rsidRPr="009B5226" w:rsidRDefault="00980E33" w:rsidP="00980E33">
      <w:pPr>
        <w:widowControl w:val="0"/>
        <w:autoSpaceDE w:val="0"/>
        <w:autoSpaceDN w:val="0"/>
        <w:adjustRightInd w:val="0"/>
        <w:ind w:left="2160" w:hanging="720"/>
      </w:pPr>
      <w:r w:rsidRPr="009B5226">
        <w:t>6)</w:t>
      </w:r>
      <w:r w:rsidRPr="009B5226">
        <w:tab/>
        <w:t>If bridges are to be crossed during the movement, it is necessary that the weight of large buildings be provided to allow completion of a bridge analysis.  The Permit Office may require verification of the weight prior to issuance of the permit.</w:t>
      </w:r>
    </w:p>
    <w:p w:rsidR="00980E33" w:rsidRPr="009B5226" w:rsidRDefault="00980E33" w:rsidP="00980E33">
      <w:pPr>
        <w:widowControl w:val="0"/>
        <w:autoSpaceDE w:val="0"/>
        <w:autoSpaceDN w:val="0"/>
        <w:adjustRightInd w:val="0"/>
        <w:ind w:left="2160" w:hanging="720"/>
      </w:pPr>
    </w:p>
    <w:p w:rsidR="00980E33" w:rsidRPr="009B5226" w:rsidRDefault="00980E33" w:rsidP="00980E33">
      <w:pPr>
        <w:widowControl w:val="0"/>
        <w:autoSpaceDE w:val="0"/>
        <w:autoSpaceDN w:val="0"/>
        <w:adjustRightInd w:val="0"/>
        <w:ind w:left="2160" w:hanging="720"/>
      </w:pPr>
      <w:r w:rsidRPr="009B5226">
        <w:t>7)</w:t>
      </w:r>
      <w:r w:rsidRPr="009B5226">
        <w:tab/>
        <w:t xml:space="preserve">Additional insurance or security may be required in accordance with Section 554.108 or 554.905. </w:t>
      </w:r>
    </w:p>
    <w:p w:rsidR="00980E33" w:rsidRPr="009B5226" w:rsidRDefault="00980E33" w:rsidP="00980E33">
      <w:pPr>
        <w:widowControl w:val="0"/>
        <w:autoSpaceDE w:val="0"/>
        <w:autoSpaceDN w:val="0"/>
        <w:adjustRightInd w:val="0"/>
        <w:ind w:left="2160" w:hanging="720"/>
      </w:pPr>
    </w:p>
    <w:p w:rsidR="00980E33" w:rsidRPr="009B5226" w:rsidRDefault="00980E33" w:rsidP="00980E33">
      <w:pPr>
        <w:widowControl w:val="0"/>
        <w:autoSpaceDE w:val="0"/>
        <w:autoSpaceDN w:val="0"/>
        <w:adjustRightInd w:val="0"/>
        <w:ind w:left="1440" w:hanging="720"/>
      </w:pPr>
      <w:r w:rsidRPr="009B5226">
        <w:t>f)</w:t>
      </w:r>
      <w:r w:rsidRPr="009B5226">
        <w:tab/>
        <w:t xml:space="preserve">Requirements governing permits for the movement of manufactured homes or building sections fall within two categories.  The category depends on the type of vehicle on which the module is transported.  The categories are: movement as a house trailer and movement as a building. </w:t>
      </w:r>
    </w:p>
    <w:p w:rsidR="00980E33" w:rsidRPr="009B5226" w:rsidRDefault="00980E33" w:rsidP="00980E33">
      <w:pPr>
        <w:widowControl w:val="0"/>
        <w:autoSpaceDE w:val="0"/>
        <w:autoSpaceDN w:val="0"/>
        <w:adjustRightInd w:val="0"/>
        <w:ind w:left="1440" w:hanging="720"/>
      </w:pPr>
    </w:p>
    <w:p w:rsidR="00980E33" w:rsidRPr="009B5226" w:rsidRDefault="00980E33" w:rsidP="00980E33">
      <w:pPr>
        <w:widowControl w:val="0"/>
        <w:autoSpaceDE w:val="0"/>
        <w:autoSpaceDN w:val="0"/>
        <w:adjustRightInd w:val="0"/>
        <w:ind w:left="2160" w:hanging="720"/>
      </w:pPr>
      <w:r w:rsidRPr="009B5226">
        <w:t>1)</w:t>
      </w:r>
      <w:r w:rsidRPr="009B5226">
        <w:tab/>
        <w:t xml:space="preserve">Building sections or manufactured homes moved under manufactured home requirements are those transported on a frame and wheel assembly, on a trailer, or on a vehicle closely resembling a manufactured home frame.  Manufactured home sections must be specifically identified on the application, the permit and during the move.  Movement is made under the same restrictions, conditions and provisions as a house trailer move, as prescribed in Section 554.509, and may not exceed 16 feet in width and 115 feet in length.  Movements under the authority of a limited continuous operation permit are restricted to a maximum 15 feet in height. </w:t>
      </w:r>
    </w:p>
    <w:p w:rsidR="00980E33" w:rsidRPr="009B5226" w:rsidRDefault="00980E33" w:rsidP="00980E33">
      <w:pPr>
        <w:widowControl w:val="0"/>
        <w:autoSpaceDE w:val="0"/>
        <w:autoSpaceDN w:val="0"/>
        <w:adjustRightInd w:val="0"/>
        <w:ind w:left="2160" w:hanging="720"/>
      </w:pPr>
    </w:p>
    <w:p w:rsidR="00980E33" w:rsidRPr="009B5226" w:rsidRDefault="00980E33" w:rsidP="00980E33">
      <w:pPr>
        <w:widowControl w:val="0"/>
        <w:autoSpaceDE w:val="0"/>
        <w:autoSpaceDN w:val="0"/>
        <w:adjustRightInd w:val="0"/>
        <w:ind w:left="2166" w:hanging="726"/>
      </w:pPr>
      <w:r w:rsidRPr="009B5226">
        <w:t>2)</w:t>
      </w:r>
      <w:r w:rsidRPr="009B5226">
        <w:tab/>
        <w:t>Building sections or manufactured homes moved under building requirements are those transported on a regular lowboy semitrailer with a fifth wheel connection and with the axles near the rear of the semitrailer.  A specially designed vehicle may also be used if it is normally considered as a semitrailer, with the axles near the rear, and it is normally licensed as a semitrailer.</w:t>
      </w:r>
    </w:p>
    <w:p w:rsidR="00980E33" w:rsidRDefault="00980E33" w:rsidP="007D4B19">
      <w:pPr>
        <w:widowControl w:val="0"/>
        <w:autoSpaceDE w:val="0"/>
        <w:autoSpaceDN w:val="0"/>
        <w:adjustRightInd w:val="0"/>
      </w:pPr>
    </w:p>
    <w:p w:rsidR="00980E33" w:rsidRPr="00D55B37" w:rsidRDefault="00980E33" w:rsidP="00980E33">
      <w:pPr>
        <w:pStyle w:val="JCARSourceNote"/>
        <w:ind w:left="720"/>
      </w:pPr>
      <w:r w:rsidRPr="00D55B37">
        <w:t xml:space="preserve">(Source:  </w:t>
      </w:r>
      <w:r>
        <w:t>Amended</w:t>
      </w:r>
      <w:r w:rsidRPr="00D55B37">
        <w:t xml:space="preserve"> at </w:t>
      </w:r>
      <w:r>
        <w:t>36 I</w:t>
      </w:r>
      <w:r w:rsidRPr="00D55B37">
        <w:t xml:space="preserve">ll. Reg. </w:t>
      </w:r>
      <w:r w:rsidR="008744B5">
        <w:t>13254</w:t>
      </w:r>
      <w:r w:rsidRPr="00D55B37">
        <w:t xml:space="preserve">, effective </w:t>
      </w:r>
      <w:bookmarkStart w:id="0" w:name="_GoBack"/>
      <w:r w:rsidR="008744B5">
        <w:t>August 1, 2012</w:t>
      </w:r>
      <w:bookmarkEnd w:id="0"/>
      <w:r w:rsidRPr="00D55B37">
        <w:t>)</w:t>
      </w:r>
    </w:p>
    <w:sectPr w:rsidR="00980E33" w:rsidRPr="00D55B37" w:rsidSect="007D4B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B19"/>
    <w:rsid w:val="003D0E7F"/>
    <w:rsid w:val="006514E0"/>
    <w:rsid w:val="007D4B19"/>
    <w:rsid w:val="008403A6"/>
    <w:rsid w:val="008744B5"/>
    <w:rsid w:val="00927C65"/>
    <w:rsid w:val="00980E33"/>
    <w:rsid w:val="009B5226"/>
    <w:rsid w:val="00A733DA"/>
    <w:rsid w:val="00CB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0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0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4</cp:revision>
  <dcterms:created xsi:type="dcterms:W3CDTF">2012-07-16T15:16:00Z</dcterms:created>
  <dcterms:modified xsi:type="dcterms:W3CDTF">2012-08-10T20:10:00Z</dcterms:modified>
</cp:coreProperties>
</file>