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98" w:rsidRDefault="00B24298" w:rsidP="00B24298">
      <w:pPr>
        <w:widowControl w:val="0"/>
        <w:autoSpaceDE w:val="0"/>
        <w:autoSpaceDN w:val="0"/>
        <w:adjustRightInd w:val="0"/>
      </w:pPr>
    </w:p>
    <w:p w:rsidR="00B24298" w:rsidRDefault="00B24298" w:rsidP="00B242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554.211  Revision of Permits</w:t>
      </w:r>
      <w:r>
        <w:t xml:space="preserve"> </w:t>
      </w:r>
    </w:p>
    <w:p w:rsidR="00B24298" w:rsidRDefault="00B24298" w:rsidP="00B24298">
      <w:pPr>
        <w:widowControl w:val="0"/>
        <w:autoSpaceDE w:val="0"/>
        <w:autoSpaceDN w:val="0"/>
        <w:adjustRightInd w:val="0"/>
      </w:pPr>
    </w:p>
    <w:p w:rsidR="00B24298" w:rsidRDefault="00B24298" w:rsidP="00B24298">
      <w:pPr>
        <w:widowControl w:val="0"/>
        <w:autoSpaceDE w:val="0"/>
        <w:autoSpaceDN w:val="0"/>
        <w:adjustRightInd w:val="0"/>
      </w:pPr>
      <w:r>
        <w:t xml:space="preserve">A permit shall not be altered or revised except by the Permit Office. </w:t>
      </w:r>
    </w:p>
    <w:p w:rsidR="00026292" w:rsidRDefault="00026292" w:rsidP="00B24298">
      <w:pPr>
        <w:widowControl w:val="0"/>
        <w:autoSpaceDE w:val="0"/>
        <w:autoSpaceDN w:val="0"/>
        <w:adjustRightInd w:val="0"/>
      </w:pPr>
    </w:p>
    <w:p w:rsidR="00B24298" w:rsidRDefault="00B24298" w:rsidP="00B242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Permit Office may issue revisions to permits: </w:t>
      </w:r>
    </w:p>
    <w:p w:rsidR="00026292" w:rsidRDefault="00026292" w:rsidP="00B24298">
      <w:pPr>
        <w:widowControl w:val="0"/>
        <w:autoSpaceDE w:val="0"/>
        <w:autoSpaceDN w:val="0"/>
        <w:adjustRightInd w:val="0"/>
        <w:ind w:left="2160" w:hanging="720"/>
      </w:pPr>
    </w:p>
    <w:p w:rsidR="00B24298" w:rsidRDefault="00B24298" w:rsidP="00B242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correct </w:t>
      </w:r>
      <w:r w:rsidR="005C1B55">
        <w:t>errors</w:t>
      </w:r>
      <w:r>
        <w:t xml:space="preserve"> attributed to the issuing office; </w:t>
      </w:r>
    </w:p>
    <w:p w:rsidR="00026292" w:rsidRDefault="00026292" w:rsidP="00B24298">
      <w:pPr>
        <w:widowControl w:val="0"/>
        <w:autoSpaceDE w:val="0"/>
        <w:autoSpaceDN w:val="0"/>
        <w:adjustRightInd w:val="0"/>
        <w:ind w:left="2160" w:hanging="720"/>
      </w:pPr>
    </w:p>
    <w:p w:rsidR="00B24298" w:rsidRDefault="00B24298" w:rsidP="00B242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 the request of the </w:t>
      </w:r>
      <w:r w:rsidR="005C1B55">
        <w:t>permittee</w:t>
      </w:r>
      <w:r>
        <w:t xml:space="preserve"> before the move has been started: </w:t>
      </w:r>
    </w:p>
    <w:p w:rsidR="00026292" w:rsidRDefault="00026292" w:rsidP="00B24298">
      <w:pPr>
        <w:widowControl w:val="0"/>
        <w:autoSpaceDE w:val="0"/>
        <w:autoSpaceDN w:val="0"/>
        <w:adjustRightInd w:val="0"/>
        <w:ind w:left="2880" w:hanging="720"/>
      </w:pPr>
    </w:p>
    <w:p w:rsidR="00B24298" w:rsidRDefault="005C1B55" w:rsidP="00B24298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B24298">
        <w:t>)</w:t>
      </w:r>
      <w:r w:rsidR="00B24298">
        <w:tab/>
        <w:t xml:space="preserve">to alter routes or destinations; </w:t>
      </w:r>
    </w:p>
    <w:p w:rsidR="00026292" w:rsidRDefault="00026292" w:rsidP="00B24298">
      <w:pPr>
        <w:widowControl w:val="0"/>
        <w:autoSpaceDE w:val="0"/>
        <w:autoSpaceDN w:val="0"/>
        <w:adjustRightInd w:val="0"/>
        <w:ind w:left="2880" w:hanging="720"/>
      </w:pPr>
    </w:p>
    <w:p w:rsidR="00B24298" w:rsidRDefault="005C1B55" w:rsidP="00B24298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B24298">
        <w:t>)</w:t>
      </w:r>
      <w:r w:rsidR="00B24298">
        <w:tab/>
        <w:t>to correct or increase sizes or weight</w:t>
      </w:r>
      <w:r w:rsidR="00A92CA5">
        <w:t>s</w:t>
      </w:r>
      <w:r w:rsidR="00B24298">
        <w:t xml:space="preserve">; </w:t>
      </w:r>
    </w:p>
    <w:p w:rsidR="00026292" w:rsidRDefault="00026292" w:rsidP="00B24298">
      <w:pPr>
        <w:widowControl w:val="0"/>
        <w:autoSpaceDE w:val="0"/>
        <w:autoSpaceDN w:val="0"/>
        <w:adjustRightInd w:val="0"/>
        <w:ind w:left="2880" w:hanging="720"/>
      </w:pPr>
    </w:p>
    <w:p w:rsidR="00B24298" w:rsidRDefault="005C1B55" w:rsidP="00B24298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B24298">
        <w:t>)</w:t>
      </w:r>
      <w:r w:rsidR="00B24298">
        <w:tab/>
        <w:t xml:space="preserve">to substitute a vehicle used to transport a load; </w:t>
      </w:r>
    </w:p>
    <w:p w:rsidR="00026292" w:rsidRDefault="00026292" w:rsidP="00B24298">
      <w:pPr>
        <w:widowControl w:val="0"/>
        <w:autoSpaceDE w:val="0"/>
        <w:autoSpaceDN w:val="0"/>
        <w:adjustRightInd w:val="0"/>
        <w:ind w:left="2160" w:hanging="720"/>
      </w:pPr>
    </w:p>
    <w:p w:rsidR="00B24298" w:rsidRDefault="005C1B55" w:rsidP="00566AA2">
      <w:pPr>
        <w:widowControl w:val="0"/>
        <w:autoSpaceDE w:val="0"/>
        <w:autoSpaceDN w:val="0"/>
        <w:adjustRightInd w:val="0"/>
        <w:ind w:left="2160" w:firstLine="6"/>
      </w:pPr>
      <w:r>
        <w:t>D)</w:t>
      </w:r>
      <w:r w:rsidR="00B24298">
        <w:tab/>
        <w:t xml:space="preserve">to adjust weights as outlined in Section 554.608; or </w:t>
      </w:r>
    </w:p>
    <w:p w:rsidR="00026292" w:rsidRDefault="00026292" w:rsidP="00B24298">
      <w:pPr>
        <w:widowControl w:val="0"/>
        <w:autoSpaceDE w:val="0"/>
        <w:autoSpaceDN w:val="0"/>
        <w:adjustRightInd w:val="0"/>
        <w:ind w:left="2160" w:hanging="720"/>
      </w:pPr>
    </w:p>
    <w:p w:rsidR="00B24298" w:rsidRDefault="005C1B55" w:rsidP="00B24298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B24298">
        <w:t>)</w:t>
      </w:r>
      <w:r w:rsidR="00B24298">
        <w:tab/>
      </w:r>
      <w:r>
        <w:t xml:space="preserve">due </w:t>
      </w:r>
      <w:r w:rsidR="00B24298">
        <w:t xml:space="preserve">to emergency or exceptional conditions beyond the control of or outside the normal scope of knowledge of the </w:t>
      </w:r>
      <w:r>
        <w:t>permittee</w:t>
      </w:r>
      <w:r w:rsidR="00B24298">
        <w:t xml:space="preserve">. </w:t>
      </w:r>
    </w:p>
    <w:p w:rsidR="00026292" w:rsidRDefault="00026292" w:rsidP="00B24298">
      <w:pPr>
        <w:widowControl w:val="0"/>
        <w:autoSpaceDE w:val="0"/>
        <w:autoSpaceDN w:val="0"/>
        <w:adjustRightInd w:val="0"/>
        <w:ind w:left="1440" w:hanging="720"/>
      </w:pPr>
    </w:p>
    <w:p w:rsidR="00B24298" w:rsidRDefault="00B24298" w:rsidP="00B242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the </w:t>
      </w:r>
      <w:r w:rsidR="005C1B55">
        <w:t>permittee</w:t>
      </w:r>
      <w:r>
        <w:t xml:space="preserve"> to ensure accuracy of the application.  </w:t>
      </w:r>
      <w:r w:rsidR="006E7F82">
        <w:t>Only one revision per permit will be issued.</w:t>
      </w:r>
      <w:r w:rsidR="005C1B55">
        <w:t xml:space="preserve"> </w:t>
      </w:r>
    </w:p>
    <w:p w:rsidR="00026292" w:rsidRDefault="00026292" w:rsidP="00B24298">
      <w:pPr>
        <w:widowControl w:val="0"/>
        <w:autoSpaceDE w:val="0"/>
        <w:autoSpaceDN w:val="0"/>
        <w:adjustRightInd w:val="0"/>
        <w:ind w:left="1440" w:hanging="720"/>
      </w:pPr>
    </w:p>
    <w:p w:rsidR="00B24298" w:rsidRDefault="00B24298" w:rsidP="00B2429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Consistent with the provisions of this Section, revisions will not be issued: </w:t>
      </w:r>
    </w:p>
    <w:p w:rsidR="00026292" w:rsidRDefault="00026292" w:rsidP="00B24298">
      <w:pPr>
        <w:widowControl w:val="0"/>
        <w:autoSpaceDE w:val="0"/>
        <w:autoSpaceDN w:val="0"/>
        <w:adjustRightInd w:val="0"/>
        <w:ind w:left="2160" w:hanging="720"/>
      </w:pPr>
    </w:p>
    <w:p w:rsidR="00B24298" w:rsidRDefault="00B24298" w:rsidP="00B242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Permits for Repeated Moves of Like Objects because applications for such moves have been given considerable advance planning; </w:t>
      </w:r>
    </w:p>
    <w:p w:rsidR="00026292" w:rsidRDefault="00B24298" w:rsidP="00B24298">
      <w:pPr>
        <w:widowControl w:val="0"/>
        <w:autoSpaceDE w:val="0"/>
        <w:autoSpaceDN w:val="0"/>
        <w:adjustRightInd w:val="0"/>
        <w:ind w:left="2160" w:hanging="720"/>
      </w:pPr>
      <w:r>
        <w:tab/>
      </w:r>
    </w:p>
    <w:p w:rsidR="00B24298" w:rsidRDefault="006E7F82" w:rsidP="00B24298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B24298">
        <w:t>)</w:t>
      </w:r>
      <w:r w:rsidR="00B24298">
        <w:tab/>
        <w:t xml:space="preserve">To change the name of the permittee; </w:t>
      </w:r>
    </w:p>
    <w:p w:rsidR="00026292" w:rsidRDefault="00026292" w:rsidP="00B24298">
      <w:pPr>
        <w:widowControl w:val="0"/>
        <w:autoSpaceDE w:val="0"/>
        <w:autoSpaceDN w:val="0"/>
        <w:adjustRightInd w:val="0"/>
        <w:ind w:left="2160" w:hanging="720"/>
      </w:pPr>
    </w:p>
    <w:p w:rsidR="00B24298" w:rsidRDefault="006E7F82" w:rsidP="00B24298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B24298">
        <w:t>)</w:t>
      </w:r>
      <w:r w:rsidR="00B24298">
        <w:tab/>
        <w:t xml:space="preserve">To change the origin or first route of the move except when entering from the same State line; </w:t>
      </w:r>
    </w:p>
    <w:p w:rsidR="00026292" w:rsidRDefault="00026292" w:rsidP="00B24298">
      <w:pPr>
        <w:widowControl w:val="0"/>
        <w:autoSpaceDE w:val="0"/>
        <w:autoSpaceDN w:val="0"/>
        <w:adjustRightInd w:val="0"/>
        <w:ind w:left="2160" w:hanging="720"/>
      </w:pPr>
    </w:p>
    <w:p w:rsidR="00B24298" w:rsidRDefault="006E7F82" w:rsidP="00B24298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B24298">
        <w:t>)</w:t>
      </w:r>
      <w:r w:rsidR="00B24298">
        <w:tab/>
        <w:t>To al</w:t>
      </w:r>
      <w:r w:rsidR="00A92CA5">
        <w:t xml:space="preserve">ter the description of the load, </w:t>
      </w:r>
      <w:r w:rsidR="005C1B55">
        <w:t>including the make, model</w:t>
      </w:r>
      <w:r w:rsidR="004C5F39">
        <w:t xml:space="preserve"> number</w:t>
      </w:r>
      <w:r w:rsidR="005F2BB1">
        <w:t xml:space="preserve"> and/or</w:t>
      </w:r>
      <w:r w:rsidR="005C1B55">
        <w:t xml:space="preserve"> serial number</w:t>
      </w:r>
      <w:r w:rsidR="00B24298">
        <w:t xml:space="preserve">; </w:t>
      </w:r>
    </w:p>
    <w:p w:rsidR="00026292" w:rsidRDefault="00026292" w:rsidP="00B24298">
      <w:pPr>
        <w:widowControl w:val="0"/>
        <w:autoSpaceDE w:val="0"/>
        <w:autoSpaceDN w:val="0"/>
        <w:adjustRightInd w:val="0"/>
        <w:ind w:left="2160" w:hanging="720"/>
      </w:pPr>
    </w:p>
    <w:p w:rsidR="00B24298" w:rsidRDefault="006E7F82" w:rsidP="00B24298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B24298">
        <w:t>)</w:t>
      </w:r>
      <w:r w:rsidR="00B24298">
        <w:tab/>
        <w:t>To revise a permit that has been violated</w:t>
      </w:r>
      <w:r w:rsidR="007A0BDC">
        <w:t>;</w:t>
      </w:r>
      <w:r w:rsidR="00B24298">
        <w:t xml:space="preserve"> </w:t>
      </w:r>
    </w:p>
    <w:p w:rsidR="00B24298" w:rsidRDefault="00B24298" w:rsidP="00B24298">
      <w:pPr>
        <w:widowControl w:val="0"/>
        <w:autoSpaceDE w:val="0"/>
        <w:autoSpaceDN w:val="0"/>
        <w:adjustRightInd w:val="0"/>
        <w:ind w:left="2160" w:hanging="720"/>
      </w:pPr>
    </w:p>
    <w:p w:rsidR="005C1B55" w:rsidRDefault="006E7F82" w:rsidP="00B24298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5C1B55">
        <w:t>)</w:t>
      </w:r>
      <w:r w:rsidR="005C1B55">
        <w:tab/>
        <w:t>To add to scale designation (weigh station) within route; or</w:t>
      </w:r>
    </w:p>
    <w:p w:rsidR="005C1B55" w:rsidRDefault="005C1B55" w:rsidP="00B24298">
      <w:pPr>
        <w:widowControl w:val="0"/>
        <w:autoSpaceDE w:val="0"/>
        <w:autoSpaceDN w:val="0"/>
        <w:adjustRightInd w:val="0"/>
        <w:ind w:left="2160" w:hanging="720"/>
      </w:pPr>
    </w:p>
    <w:p w:rsidR="005C1B55" w:rsidRDefault="006E7F82" w:rsidP="00B24298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5C1B55">
        <w:t>)</w:t>
      </w:r>
      <w:r w:rsidR="005C1B55">
        <w:tab/>
        <w:t>To change the type of permit.</w:t>
      </w:r>
    </w:p>
    <w:p w:rsidR="005C1B55" w:rsidRDefault="005C1B55" w:rsidP="00B24298">
      <w:pPr>
        <w:widowControl w:val="0"/>
        <w:autoSpaceDE w:val="0"/>
        <w:autoSpaceDN w:val="0"/>
        <w:adjustRightInd w:val="0"/>
        <w:ind w:left="2160" w:hanging="720"/>
      </w:pPr>
    </w:p>
    <w:p w:rsidR="006E7F82" w:rsidRPr="00D55B37" w:rsidRDefault="006E7F8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64735">
        <w:t>13254</w:t>
      </w:r>
      <w:r w:rsidRPr="00D55B37">
        <w:t xml:space="preserve">, effective </w:t>
      </w:r>
      <w:bookmarkStart w:id="0" w:name="_GoBack"/>
      <w:r w:rsidR="00164735">
        <w:t>August 1, 2012</w:t>
      </w:r>
      <w:bookmarkEnd w:id="0"/>
      <w:r w:rsidRPr="00D55B37">
        <w:t>)</w:t>
      </w:r>
    </w:p>
    <w:sectPr w:rsidR="006E7F82" w:rsidRPr="00D55B37" w:rsidSect="00B242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298"/>
    <w:rsid w:val="0002346C"/>
    <w:rsid w:val="00026292"/>
    <w:rsid w:val="000657FF"/>
    <w:rsid w:val="0014480E"/>
    <w:rsid w:val="00164735"/>
    <w:rsid w:val="00412E12"/>
    <w:rsid w:val="004C5F39"/>
    <w:rsid w:val="00566AA2"/>
    <w:rsid w:val="005C1B55"/>
    <w:rsid w:val="005F2BB1"/>
    <w:rsid w:val="006514E0"/>
    <w:rsid w:val="00682B97"/>
    <w:rsid w:val="006E7F82"/>
    <w:rsid w:val="007A0BDC"/>
    <w:rsid w:val="00A92CA5"/>
    <w:rsid w:val="00B24298"/>
    <w:rsid w:val="00CB2824"/>
    <w:rsid w:val="00E3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C1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C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