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2E" w:rsidRDefault="00774D2E" w:rsidP="00774D2E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74D2E" w:rsidRPr="00EC0A1A" w:rsidRDefault="00774D2E" w:rsidP="00774D2E">
      <w:pPr>
        <w:rPr>
          <w:rFonts w:ascii="Times New Roman" w:hAnsi="Times New Roman"/>
          <w:b/>
          <w:sz w:val="24"/>
          <w:szCs w:val="24"/>
        </w:rPr>
      </w:pPr>
      <w:r w:rsidRPr="00EC0A1A">
        <w:rPr>
          <w:rFonts w:ascii="Times New Roman" w:hAnsi="Times New Roman"/>
          <w:b/>
          <w:bCs/>
          <w:sz w:val="24"/>
          <w:szCs w:val="24"/>
        </w:rPr>
        <w:t>Section 549.300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C0A1A">
        <w:rPr>
          <w:rFonts w:ascii="Times New Roman" w:hAnsi="Times New Roman"/>
          <w:b/>
          <w:bCs/>
          <w:sz w:val="24"/>
          <w:szCs w:val="24"/>
        </w:rPr>
        <w:t xml:space="preserve">Criteria for </w:t>
      </w:r>
      <w:r w:rsidRPr="00EC0A1A">
        <w:rPr>
          <w:rFonts w:ascii="Times New Roman" w:hAnsi="Times New Roman"/>
          <w:b/>
          <w:color w:val="000000"/>
          <w:sz w:val="24"/>
          <w:szCs w:val="24"/>
        </w:rPr>
        <w:t xml:space="preserve">DUI </w:t>
      </w:r>
      <w:r w:rsidR="00484944">
        <w:rPr>
          <w:rFonts w:ascii="Times New Roman" w:hAnsi="Times New Roman"/>
          <w:b/>
          <w:color w:val="000000"/>
          <w:sz w:val="24"/>
          <w:szCs w:val="24"/>
        </w:rPr>
        <w:t>M</w:t>
      </w:r>
      <w:r w:rsidRPr="00EC0A1A">
        <w:rPr>
          <w:rFonts w:ascii="Times New Roman" w:hAnsi="Times New Roman"/>
          <w:b/>
          <w:color w:val="000000"/>
          <w:sz w:val="24"/>
          <w:szCs w:val="24"/>
        </w:rPr>
        <w:t xml:space="preserve">emorial </w:t>
      </w:r>
      <w:r w:rsidR="00484944">
        <w:rPr>
          <w:rFonts w:ascii="Times New Roman" w:hAnsi="Times New Roman"/>
          <w:b/>
          <w:color w:val="000000"/>
          <w:sz w:val="24"/>
          <w:szCs w:val="24"/>
        </w:rPr>
        <w:t>M</w:t>
      </w:r>
      <w:r w:rsidRPr="00EC0A1A">
        <w:rPr>
          <w:rFonts w:ascii="Times New Roman" w:hAnsi="Times New Roman"/>
          <w:b/>
          <w:color w:val="000000"/>
          <w:sz w:val="24"/>
          <w:szCs w:val="24"/>
        </w:rPr>
        <w:t>arkers</w:t>
      </w:r>
      <w:r w:rsidR="00555EC7">
        <w:rPr>
          <w:rFonts w:ascii="Times New Roman" w:hAnsi="Times New Roman"/>
          <w:b/>
          <w:color w:val="000000"/>
          <w:sz w:val="24"/>
          <w:szCs w:val="24"/>
        </w:rPr>
        <w:t>, Fatal Accident Memorial Markers,</w:t>
      </w:r>
      <w:r w:rsidRPr="00EC0A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0A1A">
        <w:rPr>
          <w:rFonts w:ascii="Times New Roman" w:hAnsi="Times New Roman"/>
          <w:b/>
          <w:sz w:val="24"/>
          <w:szCs w:val="24"/>
        </w:rPr>
        <w:t>and Commemorative Plaques</w:t>
      </w:r>
    </w:p>
    <w:p w:rsidR="00774D2E" w:rsidRPr="00EC0A1A" w:rsidRDefault="00774D2E" w:rsidP="00774D2E">
      <w:pPr>
        <w:rPr>
          <w:rFonts w:ascii="Times New Roman" w:hAnsi="Times New Roman"/>
          <w:sz w:val="24"/>
          <w:szCs w:val="24"/>
        </w:rPr>
      </w:pPr>
    </w:p>
    <w:p w:rsidR="00774D2E" w:rsidRDefault="00774D2E" w:rsidP="00774D2E">
      <w:pPr>
        <w:ind w:left="144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Only a qualified relative of a deceased victim may request a DUI </w:t>
      </w:r>
      <w:r w:rsidR="00555EC7">
        <w:rPr>
          <w:rFonts w:ascii="Times New Roman" w:hAnsi="Times New Roman"/>
          <w:color w:val="000000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memorial marker of </w:t>
      </w:r>
      <w:r>
        <w:rPr>
          <w:rFonts w:ascii="Times New Roman" w:hAnsi="Times New Roman"/>
          <w:color w:val="000000"/>
          <w:sz w:val="24"/>
          <w:szCs w:val="24"/>
        </w:rPr>
        <w:t>the Department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831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(See Section 15(a) of the Act.)</w:t>
      </w:r>
    </w:p>
    <w:p w:rsidR="00774D2E" w:rsidRPr="00EC0A1A" w:rsidRDefault="00774D2E" w:rsidP="00774D2E">
      <w:pPr>
        <w:tabs>
          <w:tab w:val="left" w:pos="433"/>
        </w:tabs>
        <w:rPr>
          <w:rFonts w:ascii="Times New Roman" w:hAnsi="Times New Roman"/>
          <w:color w:val="000000"/>
          <w:sz w:val="24"/>
          <w:szCs w:val="24"/>
        </w:rPr>
      </w:pPr>
    </w:p>
    <w:p w:rsidR="00774D2E" w:rsidRDefault="00774D2E" w:rsidP="00774D2E">
      <w:pPr>
        <w:ind w:left="144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Pr="00EC0A1A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>T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z w:val="24"/>
          <w:szCs w:val="24"/>
        </w:rPr>
        <w:t>Department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 shall deny the request if any qualified relative of any decedent involved in the crash objects in writing to the placement of the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DUI </w:t>
      </w:r>
      <w:r w:rsidR="00555EC7">
        <w:rPr>
          <w:rFonts w:ascii="Times New Roman" w:hAnsi="Times New Roman"/>
          <w:color w:val="000000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color w:val="000000"/>
          <w:sz w:val="24"/>
          <w:szCs w:val="24"/>
        </w:rPr>
        <w:t>memorial marker.</w:t>
      </w:r>
      <w:r w:rsidR="00A831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(See Section 15(c) of the Act.)</w:t>
      </w:r>
    </w:p>
    <w:p w:rsidR="00774D2E" w:rsidRDefault="00774D2E" w:rsidP="00774D2E">
      <w:pPr>
        <w:ind w:left="1440" w:hanging="720"/>
        <w:rPr>
          <w:rFonts w:ascii="Times New Roman" w:hAnsi="Times New Roman"/>
          <w:color w:val="000000"/>
          <w:sz w:val="24"/>
          <w:szCs w:val="24"/>
        </w:rPr>
      </w:pPr>
    </w:p>
    <w:p w:rsidR="00774D2E" w:rsidRDefault="00774D2E" w:rsidP="00774D2E">
      <w:pPr>
        <w:ind w:left="144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>Department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3723">
        <w:rPr>
          <w:rFonts w:ascii="Times New Roman" w:hAnsi="Times New Roman"/>
          <w:color w:val="000000"/>
          <w:sz w:val="24"/>
          <w:szCs w:val="24"/>
        </w:rPr>
        <w:t xml:space="preserve">shall deny the request or, if a DUI </w:t>
      </w:r>
      <w:r w:rsidR="00555EC7">
        <w:rPr>
          <w:rFonts w:ascii="Times New Roman" w:hAnsi="Times New Roman"/>
          <w:color w:val="000000"/>
          <w:sz w:val="24"/>
          <w:szCs w:val="24"/>
        </w:rPr>
        <w:t xml:space="preserve">or fatal accident </w:t>
      </w:r>
      <w:r w:rsidRPr="00CC3723">
        <w:rPr>
          <w:rFonts w:ascii="Times New Roman" w:hAnsi="Times New Roman"/>
          <w:color w:val="000000"/>
          <w:sz w:val="24"/>
          <w:szCs w:val="24"/>
        </w:rPr>
        <w:t xml:space="preserve">memorial marker has already been installed, may remove the marker, if the qualified relative requesting </w:t>
      </w:r>
      <w:r w:rsidR="00555EC7">
        <w:rPr>
          <w:rFonts w:ascii="Times New Roman" w:hAnsi="Times New Roman"/>
          <w:color w:val="000000"/>
          <w:sz w:val="24"/>
          <w:szCs w:val="24"/>
        </w:rPr>
        <w:t>the</w:t>
      </w:r>
      <w:r w:rsidRPr="00CC3723">
        <w:rPr>
          <w:rFonts w:ascii="Times New Roman" w:hAnsi="Times New Roman"/>
          <w:color w:val="000000"/>
          <w:sz w:val="24"/>
          <w:szCs w:val="24"/>
        </w:rPr>
        <w:t xml:space="preserve"> memorial marker has provided false or misleading information in the application</w:t>
      </w:r>
      <w:r w:rsidRPr="00EC0A1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31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CC3723">
        <w:rPr>
          <w:rFonts w:ascii="Times New Roman" w:hAnsi="Times New Roman"/>
          <w:color w:val="000000"/>
          <w:sz w:val="24"/>
          <w:szCs w:val="24"/>
        </w:rPr>
        <w:t xml:space="preserve">See </w:t>
      </w:r>
      <w:r w:rsidR="00484944">
        <w:rPr>
          <w:rFonts w:ascii="Times New Roman" w:hAnsi="Times New Roman"/>
          <w:color w:val="000000"/>
          <w:sz w:val="24"/>
          <w:szCs w:val="24"/>
        </w:rPr>
        <w:t>Section 15(d) of the Act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74D2E" w:rsidRPr="00EC0A1A" w:rsidRDefault="00774D2E" w:rsidP="00774D2E">
      <w:pPr>
        <w:tabs>
          <w:tab w:val="left" w:pos="433"/>
        </w:tabs>
        <w:rPr>
          <w:rFonts w:ascii="Times New Roman" w:hAnsi="Times New Roman"/>
          <w:color w:val="000000"/>
          <w:sz w:val="24"/>
          <w:szCs w:val="24"/>
        </w:rPr>
      </w:pPr>
    </w:p>
    <w:p w:rsidR="00774D2E" w:rsidRPr="00A831B9" w:rsidRDefault="00774D2E" w:rsidP="00A831B9">
      <w:pPr>
        <w:ind w:left="1440" w:hanging="720"/>
        <w:rPr>
          <w:rFonts w:ascii="Times New Roman" w:hAnsi="Times New Roman"/>
          <w:sz w:val="24"/>
          <w:szCs w:val="24"/>
        </w:rPr>
      </w:pPr>
      <w:r w:rsidRPr="00A831B9">
        <w:rPr>
          <w:rFonts w:ascii="Times New Roman" w:hAnsi="Times New Roman"/>
          <w:sz w:val="24"/>
          <w:szCs w:val="24"/>
        </w:rPr>
        <w:t>d)</w:t>
      </w:r>
      <w:r w:rsidRPr="00A831B9">
        <w:rPr>
          <w:rFonts w:ascii="Times New Roman" w:hAnsi="Times New Roman"/>
          <w:sz w:val="24"/>
          <w:szCs w:val="24"/>
        </w:rPr>
        <w:tab/>
      </w:r>
      <w:r w:rsidRPr="00484944">
        <w:rPr>
          <w:rFonts w:ascii="Times New Roman" w:hAnsi="Times New Roman"/>
          <w:i/>
          <w:sz w:val="24"/>
          <w:szCs w:val="24"/>
        </w:rPr>
        <w:t>The qualified relative shall agree not to place or encourage the placement of</w:t>
      </w:r>
      <w:r w:rsidR="00A831B9" w:rsidRPr="00484944">
        <w:rPr>
          <w:rFonts w:ascii="Times New Roman" w:hAnsi="Times New Roman"/>
          <w:i/>
          <w:sz w:val="24"/>
          <w:szCs w:val="24"/>
        </w:rPr>
        <w:t xml:space="preserve"> </w:t>
      </w:r>
      <w:r w:rsidR="00484944">
        <w:rPr>
          <w:rFonts w:ascii="Times New Roman" w:hAnsi="Times New Roman"/>
          <w:i/>
          <w:sz w:val="24"/>
          <w:szCs w:val="24"/>
        </w:rPr>
        <w:t>flowers, pictures</w:t>
      </w:r>
      <w:r w:rsidRPr="00484944">
        <w:rPr>
          <w:rFonts w:ascii="Times New Roman" w:hAnsi="Times New Roman"/>
          <w:i/>
          <w:sz w:val="24"/>
          <w:szCs w:val="24"/>
        </w:rPr>
        <w:t xml:space="preserve"> or other items at the crash site</w:t>
      </w:r>
      <w:r w:rsidRPr="00A831B9">
        <w:rPr>
          <w:rFonts w:ascii="Times New Roman" w:hAnsi="Times New Roman"/>
          <w:sz w:val="24"/>
          <w:szCs w:val="24"/>
        </w:rPr>
        <w:t xml:space="preserve">. </w:t>
      </w:r>
      <w:r w:rsidR="00A831B9">
        <w:rPr>
          <w:rFonts w:ascii="Times New Roman" w:hAnsi="Times New Roman"/>
          <w:sz w:val="24"/>
          <w:szCs w:val="24"/>
        </w:rPr>
        <w:t xml:space="preserve"> </w:t>
      </w:r>
      <w:r w:rsidRPr="00A831B9">
        <w:rPr>
          <w:rFonts w:ascii="Times New Roman" w:hAnsi="Times New Roman"/>
          <w:sz w:val="24"/>
          <w:szCs w:val="24"/>
        </w:rPr>
        <w:t>(</w:t>
      </w:r>
      <w:r w:rsidR="00484944">
        <w:rPr>
          <w:rFonts w:ascii="Times New Roman" w:hAnsi="Times New Roman"/>
          <w:sz w:val="24"/>
          <w:szCs w:val="24"/>
        </w:rPr>
        <w:t>Section 15(e) of the Act</w:t>
      </w:r>
      <w:r w:rsidRPr="00A831B9">
        <w:rPr>
          <w:rFonts w:ascii="Times New Roman" w:hAnsi="Times New Roman"/>
          <w:sz w:val="24"/>
          <w:szCs w:val="24"/>
        </w:rPr>
        <w:t>)</w:t>
      </w:r>
    </w:p>
    <w:p w:rsidR="00774D2E" w:rsidRPr="00CD5C8E" w:rsidRDefault="00774D2E" w:rsidP="00774D2E">
      <w:pPr>
        <w:tabs>
          <w:tab w:val="left" w:pos="433"/>
        </w:tabs>
        <w:rPr>
          <w:rFonts w:ascii="Times New Roman" w:hAnsi="Times New Roman"/>
          <w:sz w:val="24"/>
          <w:szCs w:val="24"/>
        </w:rPr>
      </w:pPr>
    </w:p>
    <w:p w:rsidR="00774D2E" w:rsidRDefault="00774D2E" w:rsidP="00774D2E">
      <w:pPr>
        <w:ind w:left="144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Pr="00EC0A1A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The Department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 shall not erect a DUI </w:t>
      </w:r>
      <w:r w:rsidR="00555EC7">
        <w:rPr>
          <w:rFonts w:ascii="Times New Roman" w:hAnsi="Times New Roman"/>
          <w:color w:val="000000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memorial marker </w:t>
      </w:r>
      <w:r w:rsidRPr="00CC3723">
        <w:rPr>
          <w:rFonts w:ascii="Times New Roman" w:hAnsi="Times New Roman"/>
          <w:color w:val="000000"/>
          <w:sz w:val="24"/>
          <w:szCs w:val="24"/>
        </w:rPr>
        <w:t xml:space="preserve">for a deceased driver involved in a fatal crash who is shown by toxicology reports to have been in violation of </w:t>
      </w:r>
      <w:r w:rsidR="00CC3723">
        <w:rPr>
          <w:rFonts w:ascii="Times New Roman" w:hAnsi="Times New Roman"/>
          <w:color w:val="000000"/>
          <w:sz w:val="24"/>
          <w:szCs w:val="24"/>
        </w:rPr>
        <w:t>s</w:t>
      </w:r>
      <w:r w:rsidRPr="00CC3723">
        <w:rPr>
          <w:rFonts w:ascii="Times New Roman" w:hAnsi="Times New Roman"/>
          <w:color w:val="000000"/>
          <w:sz w:val="24"/>
          <w:szCs w:val="24"/>
        </w:rPr>
        <w:t>tate DUI law, unless the qualified relative of any other victim or victims killed in the crash consent</w:t>
      </w:r>
      <w:r w:rsidR="00484944" w:rsidRPr="00CC3723">
        <w:rPr>
          <w:rFonts w:ascii="Times New Roman" w:hAnsi="Times New Roman"/>
          <w:color w:val="000000"/>
          <w:sz w:val="24"/>
          <w:szCs w:val="24"/>
        </w:rPr>
        <w:t>s</w:t>
      </w:r>
      <w:r w:rsidRPr="00CC3723">
        <w:rPr>
          <w:rFonts w:ascii="Times New Roman" w:hAnsi="Times New Roman"/>
          <w:color w:val="000000"/>
          <w:sz w:val="24"/>
          <w:szCs w:val="24"/>
        </w:rPr>
        <w:t xml:space="preserve"> in writing to the erection of the memorial</w:t>
      </w:r>
      <w:r w:rsidRPr="00EC0A1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31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4944">
        <w:rPr>
          <w:rFonts w:ascii="Times New Roman" w:hAnsi="Times New Roman"/>
          <w:color w:val="000000"/>
          <w:sz w:val="24"/>
          <w:szCs w:val="24"/>
        </w:rPr>
        <w:t>(</w:t>
      </w:r>
      <w:r w:rsidR="00CC3723">
        <w:rPr>
          <w:rFonts w:ascii="Times New Roman" w:hAnsi="Times New Roman"/>
          <w:color w:val="000000"/>
          <w:sz w:val="24"/>
          <w:szCs w:val="24"/>
        </w:rPr>
        <w:t xml:space="preserve">See </w:t>
      </w:r>
      <w:r w:rsidR="00484944">
        <w:rPr>
          <w:rFonts w:ascii="Times New Roman" w:hAnsi="Times New Roman"/>
          <w:color w:val="000000"/>
          <w:sz w:val="24"/>
          <w:szCs w:val="24"/>
        </w:rPr>
        <w:t>Section 15(f) of the Act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774D2E" w:rsidRPr="00EC0A1A" w:rsidRDefault="00774D2E" w:rsidP="00774D2E">
      <w:pPr>
        <w:tabs>
          <w:tab w:val="left" w:pos="433"/>
        </w:tabs>
        <w:rPr>
          <w:rFonts w:ascii="Times New Roman" w:hAnsi="Times New Roman"/>
          <w:color w:val="000000"/>
          <w:sz w:val="24"/>
          <w:szCs w:val="24"/>
        </w:rPr>
      </w:pPr>
    </w:p>
    <w:p w:rsidR="00774D2E" w:rsidRDefault="00774D2E" w:rsidP="00774D2E">
      <w:pPr>
        <w:ind w:left="144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</w:t>
      </w:r>
      <w:r w:rsidRPr="00EC0A1A">
        <w:rPr>
          <w:rFonts w:ascii="Times New Roman" w:hAnsi="Times New Roman"/>
          <w:color w:val="000000"/>
          <w:sz w:val="24"/>
          <w:szCs w:val="24"/>
        </w:rPr>
        <w:t>)</w:t>
      </w:r>
      <w:r w:rsidRPr="00EC0A1A">
        <w:rPr>
          <w:rFonts w:ascii="Times New Roman" w:hAnsi="Times New Roman"/>
          <w:color w:val="000000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 xml:space="preserve">When requested and approved, DUI memorial markers </w:t>
      </w:r>
      <w:r w:rsidR="00076B1E">
        <w:rPr>
          <w:rFonts w:ascii="Times New Roman" w:hAnsi="Times New Roman"/>
          <w:sz w:val="24"/>
          <w:szCs w:val="24"/>
        </w:rPr>
        <w:t xml:space="preserve">and fatal accident memorial markers </w:t>
      </w:r>
      <w:r w:rsidRPr="00EC0A1A">
        <w:rPr>
          <w:rFonts w:ascii="Times New Roman" w:hAnsi="Times New Roman"/>
          <w:sz w:val="24"/>
          <w:szCs w:val="24"/>
        </w:rPr>
        <w:t>may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A1A">
        <w:rPr>
          <w:rFonts w:ascii="Times New Roman" w:hAnsi="Times New Roman"/>
          <w:sz w:val="24"/>
          <w:szCs w:val="24"/>
        </w:rPr>
        <w:t xml:space="preserve">installed for any crash occurring on or after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1990"/>
        </w:smartTagPr>
        <w:r w:rsidRPr="00EC0A1A">
          <w:rPr>
            <w:rFonts w:ascii="Times New Roman" w:hAnsi="Times New Roman"/>
            <w:sz w:val="24"/>
            <w:szCs w:val="24"/>
          </w:rPr>
          <w:t xml:space="preserve">January 1, </w:t>
        </w:r>
        <w:r w:rsidR="0094077B">
          <w:rPr>
            <w:rFonts w:ascii="Times New Roman" w:hAnsi="Times New Roman"/>
            <w:sz w:val="24"/>
            <w:szCs w:val="24"/>
          </w:rPr>
          <w:t>1990</w:t>
        </w:r>
      </w:smartTag>
      <w:r w:rsidRPr="00EC0A1A">
        <w:rPr>
          <w:rFonts w:ascii="Times New Roman" w:hAnsi="Times New Roman"/>
          <w:sz w:val="24"/>
          <w:szCs w:val="24"/>
        </w:rPr>
        <w:t>.</w:t>
      </w:r>
      <w:r w:rsidR="00A83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5EC7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See </w:t>
      </w:r>
      <w:r w:rsidR="00457478">
        <w:rPr>
          <w:rFonts w:ascii="Times New Roman" w:hAnsi="Times New Roman"/>
          <w:color w:val="000000"/>
          <w:sz w:val="24"/>
          <w:szCs w:val="24"/>
        </w:rPr>
        <w:t>Section</w:t>
      </w:r>
      <w:r>
        <w:rPr>
          <w:rFonts w:ascii="Times New Roman" w:hAnsi="Times New Roman"/>
          <w:color w:val="000000"/>
          <w:sz w:val="24"/>
          <w:szCs w:val="24"/>
        </w:rPr>
        <w:t xml:space="preserve"> 15(b) of the Act.)</w:t>
      </w:r>
    </w:p>
    <w:p w:rsidR="00774D2E" w:rsidRDefault="00774D2E" w:rsidP="00774D2E">
      <w:pPr>
        <w:tabs>
          <w:tab w:val="left" w:pos="433"/>
        </w:tabs>
        <w:rPr>
          <w:rFonts w:ascii="Times New Roman" w:hAnsi="Times New Roman"/>
          <w:color w:val="000000"/>
          <w:sz w:val="24"/>
          <w:szCs w:val="24"/>
        </w:rPr>
      </w:pPr>
    </w:p>
    <w:p w:rsidR="00774D2E" w:rsidRPr="00EC0A1A" w:rsidRDefault="00774D2E" w:rsidP="00774D2E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</w:t>
      </w:r>
      <w:r w:rsidRPr="00EC0A1A">
        <w:rPr>
          <w:rFonts w:ascii="Times New Roman" w:hAnsi="Times New Roman"/>
          <w:sz w:val="24"/>
          <w:szCs w:val="24"/>
        </w:rPr>
        <w:t>)</w:t>
      </w:r>
      <w:r w:rsidRPr="00EC0A1A">
        <w:rPr>
          <w:rFonts w:ascii="Times New Roman" w:hAnsi="Times New Roman"/>
          <w:sz w:val="24"/>
          <w:szCs w:val="24"/>
        </w:rPr>
        <w:tab/>
        <w:t xml:space="preserve">DUI </w:t>
      </w:r>
      <w:r w:rsidR="00555EC7">
        <w:rPr>
          <w:rFonts w:ascii="Times New Roman" w:hAnsi="Times New Roman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sz w:val="24"/>
          <w:szCs w:val="24"/>
        </w:rPr>
        <w:t xml:space="preserve">memorial markers shall not be installed on freeways except that they may be installed on ramps leading from other highways to freeways.  </w:t>
      </w:r>
    </w:p>
    <w:p w:rsidR="00774D2E" w:rsidRDefault="00774D2E" w:rsidP="00774D2E">
      <w:pPr>
        <w:ind w:left="720"/>
        <w:rPr>
          <w:rFonts w:ascii="Times New Roman" w:hAnsi="Times New Roman"/>
          <w:sz w:val="24"/>
          <w:szCs w:val="24"/>
        </w:rPr>
      </w:pPr>
    </w:p>
    <w:p w:rsidR="00774D2E" w:rsidRDefault="00774D2E" w:rsidP="00774D2E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 xml:space="preserve">DUI </w:t>
      </w:r>
      <w:r w:rsidR="00555EC7">
        <w:rPr>
          <w:rFonts w:ascii="Times New Roman" w:hAnsi="Times New Roman"/>
          <w:sz w:val="24"/>
          <w:szCs w:val="24"/>
        </w:rPr>
        <w:t xml:space="preserve">or fatal accident </w:t>
      </w:r>
      <w:r w:rsidRPr="00EC0A1A">
        <w:rPr>
          <w:rFonts w:ascii="Times New Roman" w:hAnsi="Times New Roman"/>
          <w:sz w:val="24"/>
          <w:szCs w:val="24"/>
        </w:rPr>
        <w:t>memorial markers shall not be installed within the median of 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A1A">
        <w:rPr>
          <w:rFonts w:ascii="Times New Roman" w:hAnsi="Times New Roman"/>
          <w:sz w:val="24"/>
          <w:szCs w:val="24"/>
        </w:rPr>
        <w:t>divided highway.</w:t>
      </w:r>
    </w:p>
    <w:p w:rsidR="0094077B" w:rsidRPr="00555EC7" w:rsidRDefault="0094077B" w:rsidP="00774D2E">
      <w:pPr>
        <w:ind w:left="1440" w:hanging="720"/>
        <w:rPr>
          <w:rFonts w:ascii="Times New Roman" w:hAnsi="Times New Roman"/>
          <w:sz w:val="24"/>
          <w:szCs w:val="24"/>
        </w:rPr>
      </w:pPr>
    </w:p>
    <w:p w:rsidR="00076B1E" w:rsidRPr="00076B1E" w:rsidRDefault="00076B1E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076B1E">
        <w:rPr>
          <w:rFonts w:ascii="Times New Roman" w:hAnsi="Times New Roman"/>
          <w:sz w:val="24"/>
          <w:szCs w:val="24"/>
        </w:rPr>
        <w:t>(Source:  Amended at 3</w:t>
      </w:r>
      <w:r w:rsidR="00E73DDE">
        <w:rPr>
          <w:rFonts w:ascii="Times New Roman" w:hAnsi="Times New Roman"/>
          <w:sz w:val="24"/>
          <w:szCs w:val="24"/>
        </w:rPr>
        <w:t>6</w:t>
      </w:r>
      <w:r w:rsidRPr="00076B1E">
        <w:rPr>
          <w:rFonts w:ascii="Times New Roman" w:hAnsi="Times New Roman"/>
          <w:sz w:val="24"/>
          <w:szCs w:val="24"/>
        </w:rPr>
        <w:t xml:space="preserve"> Ill. Reg. </w:t>
      </w:r>
      <w:r w:rsidR="00BF0FCA">
        <w:rPr>
          <w:rFonts w:ascii="Times New Roman" w:hAnsi="Times New Roman"/>
          <w:sz w:val="24"/>
          <w:szCs w:val="24"/>
        </w:rPr>
        <w:t>2402</w:t>
      </w:r>
      <w:r w:rsidRPr="00076B1E">
        <w:rPr>
          <w:rFonts w:ascii="Times New Roman" w:hAnsi="Times New Roman"/>
          <w:sz w:val="24"/>
          <w:szCs w:val="24"/>
        </w:rPr>
        <w:t xml:space="preserve">, effective </w:t>
      </w:r>
      <w:r w:rsidR="00BF0FCA">
        <w:rPr>
          <w:rFonts w:ascii="Times New Roman" w:hAnsi="Times New Roman"/>
          <w:sz w:val="24"/>
          <w:szCs w:val="24"/>
        </w:rPr>
        <w:t>January 24, 2012</w:t>
      </w:r>
      <w:r w:rsidRPr="00076B1E">
        <w:rPr>
          <w:rFonts w:ascii="Times New Roman" w:hAnsi="Times New Roman"/>
          <w:sz w:val="24"/>
          <w:szCs w:val="24"/>
        </w:rPr>
        <w:t>)</w:t>
      </w:r>
    </w:p>
    <w:sectPr w:rsidR="00076B1E" w:rsidRPr="00076B1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1A" w:rsidRDefault="006A0D1A">
      <w:r>
        <w:separator/>
      </w:r>
    </w:p>
  </w:endnote>
  <w:endnote w:type="continuationSeparator" w:id="0">
    <w:p w:rsidR="006A0D1A" w:rsidRDefault="006A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1A" w:rsidRDefault="006A0D1A">
      <w:r>
        <w:separator/>
      </w:r>
    </w:p>
  </w:footnote>
  <w:footnote w:type="continuationSeparator" w:id="0">
    <w:p w:rsidR="006A0D1A" w:rsidRDefault="006A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60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487E"/>
    <w:rsid w:val="000765E0"/>
    <w:rsid w:val="00076B1E"/>
    <w:rsid w:val="00083E97"/>
    <w:rsid w:val="0008689B"/>
    <w:rsid w:val="000943C4"/>
    <w:rsid w:val="00097B01"/>
    <w:rsid w:val="000A3B05"/>
    <w:rsid w:val="000A4C0F"/>
    <w:rsid w:val="000B02F9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602"/>
    <w:rsid w:val="00193ABB"/>
    <w:rsid w:val="0019502A"/>
    <w:rsid w:val="001957BD"/>
    <w:rsid w:val="001A6EDB"/>
    <w:rsid w:val="001B5F27"/>
    <w:rsid w:val="001C03DA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591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7478"/>
    <w:rsid w:val="00457A83"/>
    <w:rsid w:val="00461E78"/>
    <w:rsid w:val="0047017E"/>
    <w:rsid w:val="00471A17"/>
    <w:rsid w:val="00475AE2"/>
    <w:rsid w:val="00483B7F"/>
    <w:rsid w:val="0048457F"/>
    <w:rsid w:val="00484944"/>
    <w:rsid w:val="004925CE"/>
    <w:rsid w:val="00493C66"/>
    <w:rsid w:val="0049486A"/>
    <w:rsid w:val="004A2DF2"/>
    <w:rsid w:val="004B0153"/>
    <w:rsid w:val="004B41BC"/>
    <w:rsid w:val="004B6FF4"/>
    <w:rsid w:val="004D1454"/>
    <w:rsid w:val="004D6EED"/>
    <w:rsid w:val="004D73D3"/>
    <w:rsid w:val="004E49DF"/>
    <w:rsid w:val="004E513F"/>
    <w:rsid w:val="004E773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5EC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0D1A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BF9"/>
    <w:rsid w:val="00774D2E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0E42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106B"/>
    <w:rsid w:val="00934057"/>
    <w:rsid w:val="00935A8C"/>
    <w:rsid w:val="0094077B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9B3"/>
    <w:rsid w:val="00A31B74"/>
    <w:rsid w:val="00A327AB"/>
    <w:rsid w:val="00A3646E"/>
    <w:rsid w:val="00A42797"/>
    <w:rsid w:val="00A52BDD"/>
    <w:rsid w:val="00A600AA"/>
    <w:rsid w:val="00A72534"/>
    <w:rsid w:val="00A809C5"/>
    <w:rsid w:val="00A831B9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0EE"/>
    <w:rsid w:val="00BB230E"/>
    <w:rsid w:val="00BC00FF"/>
    <w:rsid w:val="00BD0ED2"/>
    <w:rsid w:val="00BE03CA"/>
    <w:rsid w:val="00BF0FCA"/>
    <w:rsid w:val="00BF2353"/>
    <w:rsid w:val="00BF25C2"/>
    <w:rsid w:val="00BF3913"/>
    <w:rsid w:val="00BF5AAE"/>
    <w:rsid w:val="00BF5AE7"/>
    <w:rsid w:val="00BF78FB"/>
    <w:rsid w:val="00C07866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2EBD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3723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7BF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6837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3DDE"/>
    <w:rsid w:val="00E7596C"/>
    <w:rsid w:val="00E840DC"/>
    <w:rsid w:val="00E92942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3EDC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2E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2E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