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D69" w:rsidRDefault="00982D69" w:rsidP="00982D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D69" w:rsidRDefault="00982D69" w:rsidP="00982D69">
      <w:pPr>
        <w:widowControl w:val="0"/>
        <w:autoSpaceDE w:val="0"/>
        <w:autoSpaceDN w:val="0"/>
        <w:adjustRightInd w:val="0"/>
        <w:jc w:val="center"/>
      </w:pPr>
      <w:r>
        <w:t>SUBPART G:  UTILITY ATTACHMENTS TO BRIDGES OR TRAFFIC STRUCTURES</w:t>
      </w:r>
    </w:p>
    <w:sectPr w:rsidR="00982D69" w:rsidSect="00982D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D69"/>
    <w:rsid w:val="004517EC"/>
    <w:rsid w:val="004A3642"/>
    <w:rsid w:val="00591270"/>
    <w:rsid w:val="00982D69"/>
    <w:rsid w:val="00C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UTILITY ATTACHMENTS TO BRIDGES OR TRAFFIC STRUCTURES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UTILITY ATTACHMENTS TO BRIDGES OR TRAFFIC STRUCTURES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