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930" w:rsidRDefault="006C3930" w:rsidP="006C3930">
      <w:pPr>
        <w:widowControl w:val="0"/>
        <w:autoSpaceDE w:val="0"/>
        <w:autoSpaceDN w:val="0"/>
        <w:adjustRightInd w:val="0"/>
      </w:pPr>
      <w:bookmarkStart w:id="0" w:name="_GoBack"/>
      <w:bookmarkEnd w:id="0"/>
    </w:p>
    <w:p w:rsidR="006C3930" w:rsidRDefault="006C3930" w:rsidP="006C3930">
      <w:pPr>
        <w:widowControl w:val="0"/>
        <w:autoSpaceDE w:val="0"/>
        <w:autoSpaceDN w:val="0"/>
        <w:adjustRightInd w:val="0"/>
      </w:pPr>
      <w:r>
        <w:rPr>
          <w:b/>
          <w:bCs/>
        </w:rPr>
        <w:t>Section 530.200  Obligation to Comply</w:t>
      </w:r>
      <w:r>
        <w:t xml:space="preserve"> </w:t>
      </w:r>
    </w:p>
    <w:p w:rsidR="006C3930" w:rsidRDefault="006C3930" w:rsidP="006C3930">
      <w:pPr>
        <w:widowControl w:val="0"/>
        <w:autoSpaceDE w:val="0"/>
        <w:autoSpaceDN w:val="0"/>
        <w:adjustRightInd w:val="0"/>
      </w:pPr>
    </w:p>
    <w:p w:rsidR="006C3930" w:rsidRDefault="006C3930" w:rsidP="006C3930">
      <w:pPr>
        <w:widowControl w:val="0"/>
        <w:autoSpaceDE w:val="0"/>
        <w:autoSpaceDN w:val="0"/>
        <w:adjustRightInd w:val="0"/>
      </w:pPr>
      <w:r>
        <w:t xml:space="preserve">Every permittee shall comply with the terms and conditions of the permit unless authorized, in writing by the Department, to do otherwise.  The terms and conditions shall include those requirements set forth in this Part.  Specific conditions are listed in Subpart D. </w:t>
      </w:r>
    </w:p>
    <w:sectPr w:rsidR="006C3930" w:rsidSect="006C39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3930"/>
    <w:rsid w:val="003F0F4B"/>
    <w:rsid w:val="004D43A8"/>
    <w:rsid w:val="006C3930"/>
    <w:rsid w:val="00BD5A4B"/>
    <w:rsid w:val="00D9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2012-06-21T23:38:00Z</dcterms:created>
  <dcterms:modified xsi:type="dcterms:W3CDTF">2012-06-21T23:38:00Z</dcterms:modified>
</cp:coreProperties>
</file>