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C" w:rsidRDefault="008A769C" w:rsidP="008A76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769C" w:rsidRDefault="008A769C" w:rsidP="008A76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530.150  Suitability of Materials</w:t>
      </w:r>
      <w:r>
        <w:t xml:space="preserve"> </w:t>
      </w:r>
    </w:p>
    <w:p w:rsidR="008A769C" w:rsidRDefault="008A769C" w:rsidP="008A769C">
      <w:pPr>
        <w:widowControl w:val="0"/>
        <w:autoSpaceDE w:val="0"/>
        <w:autoSpaceDN w:val="0"/>
        <w:adjustRightInd w:val="0"/>
      </w:pPr>
    </w:p>
    <w:p w:rsidR="008A769C" w:rsidRDefault="008A769C" w:rsidP="008A769C">
      <w:pPr>
        <w:widowControl w:val="0"/>
        <w:autoSpaceDE w:val="0"/>
        <w:autoSpaceDN w:val="0"/>
        <w:adjustRightInd w:val="0"/>
      </w:pPr>
      <w:r>
        <w:t xml:space="preserve">Only Department approved, as defined in Section 530.30, materials shall be used in utility installations in the right-of-way of the State Highway System. </w:t>
      </w:r>
    </w:p>
    <w:sectPr w:rsidR="008A769C" w:rsidSect="008A7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69C"/>
    <w:rsid w:val="001C4B9A"/>
    <w:rsid w:val="008A769C"/>
    <w:rsid w:val="00A36AD0"/>
    <w:rsid w:val="00BD5A4B"/>
    <w:rsid w:val="00E4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