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27" w:rsidRDefault="00610E27" w:rsidP="00610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E27" w:rsidRDefault="00610E27" w:rsidP="00610E27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:rsidR="00610E27" w:rsidRDefault="00610E27" w:rsidP="00610E27">
      <w:pPr>
        <w:widowControl w:val="0"/>
        <w:autoSpaceDE w:val="0"/>
        <w:autoSpaceDN w:val="0"/>
        <w:adjustRightInd w:val="0"/>
        <w:jc w:val="center"/>
      </w:pPr>
      <w:r>
        <w:t>ACCOMMODATION OF UTILITIES ON RIGHT-OF-WAY</w:t>
      </w:r>
    </w:p>
    <w:p w:rsidR="00610E27" w:rsidRDefault="00610E27" w:rsidP="00610E27">
      <w:pPr>
        <w:widowControl w:val="0"/>
        <w:autoSpaceDE w:val="0"/>
        <w:autoSpaceDN w:val="0"/>
        <w:adjustRightInd w:val="0"/>
      </w:pPr>
    </w:p>
    <w:sectPr w:rsidR="00610E27" w:rsidSect="00610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E27"/>
    <w:rsid w:val="000A02C8"/>
    <w:rsid w:val="00321BCC"/>
    <w:rsid w:val="004B27F7"/>
    <w:rsid w:val="005C3366"/>
    <w:rsid w:val="006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