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F9" w:rsidRDefault="00E914F9" w:rsidP="00E91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4F9" w:rsidRDefault="00E914F9" w:rsidP="00E914F9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E914F9" w:rsidRDefault="00E914F9" w:rsidP="00E914F9">
      <w:pPr>
        <w:widowControl w:val="0"/>
        <w:autoSpaceDE w:val="0"/>
        <w:autoSpaceDN w:val="0"/>
        <w:adjustRightInd w:val="0"/>
        <w:jc w:val="center"/>
      </w:pPr>
      <w:r>
        <w:t>POLICY GOVERNING PROTECTIVE FENCING ON OVERPASSES AND APPROVAL</w:t>
      </w:r>
    </w:p>
    <w:p w:rsidR="00E914F9" w:rsidRDefault="00E914F9" w:rsidP="00E914F9">
      <w:pPr>
        <w:widowControl w:val="0"/>
        <w:autoSpaceDE w:val="0"/>
        <w:autoSpaceDN w:val="0"/>
        <w:adjustRightInd w:val="0"/>
        <w:jc w:val="center"/>
      </w:pPr>
      <w:r>
        <w:t>PROCEDURES FOR THESE FACILITIES OVER ROADS WITHIN THE</w:t>
      </w:r>
    </w:p>
    <w:p w:rsidR="00E914F9" w:rsidRDefault="00E914F9" w:rsidP="00E914F9">
      <w:pPr>
        <w:widowControl w:val="0"/>
        <w:autoSpaceDE w:val="0"/>
        <w:autoSpaceDN w:val="0"/>
        <w:adjustRightInd w:val="0"/>
        <w:jc w:val="center"/>
      </w:pPr>
      <w:r>
        <w:t>JURISDICTION OF THE DIVISION OF HIGHWAYS</w:t>
      </w:r>
    </w:p>
    <w:p w:rsidR="00E914F9" w:rsidRDefault="00E914F9" w:rsidP="00E914F9">
      <w:pPr>
        <w:widowControl w:val="0"/>
        <w:autoSpaceDE w:val="0"/>
        <w:autoSpaceDN w:val="0"/>
        <w:adjustRightInd w:val="0"/>
      </w:pPr>
    </w:p>
    <w:sectPr w:rsidR="00E914F9" w:rsidSect="00E91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4F9"/>
    <w:rsid w:val="00580C6F"/>
    <w:rsid w:val="005C3366"/>
    <w:rsid w:val="009768B4"/>
    <w:rsid w:val="009B468D"/>
    <w:rsid w:val="00E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