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0F" w:rsidRDefault="005E370F" w:rsidP="005E370F">
      <w:pPr>
        <w:widowControl w:val="0"/>
        <w:autoSpaceDE w:val="0"/>
        <w:autoSpaceDN w:val="0"/>
        <w:adjustRightInd w:val="0"/>
      </w:pPr>
      <w:bookmarkStart w:id="0" w:name="_GoBack"/>
      <w:bookmarkEnd w:id="0"/>
    </w:p>
    <w:p w:rsidR="005E370F" w:rsidRDefault="005E370F" w:rsidP="005E370F">
      <w:pPr>
        <w:widowControl w:val="0"/>
        <w:autoSpaceDE w:val="0"/>
        <w:autoSpaceDN w:val="0"/>
        <w:adjustRightInd w:val="0"/>
      </w:pPr>
      <w:r>
        <w:rPr>
          <w:b/>
          <w:bCs/>
        </w:rPr>
        <w:t>Section 460.605  Diesel Emission Inspection Waiver Requirements for an Ungoverned Vehicle</w:t>
      </w:r>
      <w:r>
        <w:t xml:space="preserve"> </w:t>
      </w:r>
    </w:p>
    <w:p w:rsidR="005E370F" w:rsidRDefault="005E370F" w:rsidP="005E370F">
      <w:pPr>
        <w:widowControl w:val="0"/>
        <w:autoSpaceDE w:val="0"/>
        <w:autoSpaceDN w:val="0"/>
        <w:adjustRightInd w:val="0"/>
      </w:pPr>
    </w:p>
    <w:p w:rsidR="005E370F" w:rsidRDefault="005E370F" w:rsidP="005E370F">
      <w:pPr>
        <w:widowControl w:val="0"/>
        <w:autoSpaceDE w:val="0"/>
        <w:autoSpaceDN w:val="0"/>
        <w:adjustRightInd w:val="0"/>
        <w:ind w:left="1440" w:hanging="720"/>
      </w:pPr>
      <w:r>
        <w:t>a)</w:t>
      </w:r>
      <w:r>
        <w:tab/>
        <w:t xml:space="preserve">The owner/operator of a diesel-powered vehicle subject to this Part that was manufactured without a device to govern engine revolutions per minute (RPM) shall be eligible for a Diesel Emission Inspection Certificate of Waiver for an Ungoverned Vehicle.  The diesel-powered vehicle will be exempt from meeting the diesel emission requirements of 625 ILCS 5/13-109.1 upon receipt by the Department of a letter from the vehicle manufacturer or dealer affirming that the vehicle was manufactured ungoverned.  The letter must be on paper bearing the letterhead of the manufacturer or dealer of the vehicle in question. </w:t>
      </w:r>
    </w:p>
    <w:p w:rsidR="009B7B98" w:rsidRDefault="009B7B98" w:rsidP="005E370F">
      <w:pPr>
        <w:widowControl w:val="0"/>
        <w:autoSpaceDE w:val="0"/>
        <w:autoSpaceDN w:val="0"/>
        <w:adjustRightInd w:val="0"/>
        <w:ind w:left="1440" w:hanging="720"/>
      </w:pPr>
    </w:p>
    <w:p w:rsidR="005E370F" w:rsidRDefault="005E370F" w:rsidP="005E370F">
      <w:pPr>
        <w:widowControl w:val="0"/>
        <w:autoSpaceDE w:val="0"/>
        <w:autoSpaceDN w:val="0"/>
        <w:adjustRightInd w:val="0"/>
        <w:ind w:left="1440" w:hanging="720"/>
      </w:pPr>
      <w:r>
        <w:t>b)</w:t>
      </w:r>
      <w:r>
        <w:tab/>
        <w:t xml:space="preserve">If the Department determines that an applicant for a waiver has not complied with the waiver criterion set forth in subsection (a) of this Section, the waiver request will be denied.  The Department will provide to the applicant a written statement via U.S. mail containing the reason for the denial. </w:t>
      </w:r>
    </w:p>
    <w:p w:rsidR="009B7B98" w:rsidRDefault="009B7B98" w:rsidP="005E370F">
      <w:pPr>
        <w:widowControl w:val="0"/>
        <w:autoSpaceDE w:val="0"/>
        <w:autoSpaceDN w:val="0"/>
        <w:adjustRightInd w:val="0"/>
        <w:ind w:left="1440" w:hanging="720"/>
      </w:pPr>
    </w:p>
    <w:p w:rsidR="005E370F" w:rsidRDefault="005E370F" w:rsidP="005E370F">
      <w:pPr>
        <w:widowControl w:val="0"/>
        <w:autoSpaceDE w:val="0"/>
        <w:autoSpaceDN w:val="0"/>
        <w:adjustRightInd w:val="0"/>
        <w:ind w:left="1440" w:hanging="720"/>
      </w:pPr>
      <w:r>
        <w:t>c)</w:t>
      </w:r>
      <w:r>
        <w:tab/>
        <w:t xml:space="preserve">If the Department determines that an applicant for a waiver has complied with the waiver criterion set forth in subsection (a) of this Section, the waiver shall be issued.  The Department shall provide the applicant a Diesel Emission Inspection Certificate of Waiver for an Ungoverned Vehicle via U.S. mail containing a description of the vehicle, including the manufacturer's vehicle identification number and the issuance date of the waiver.  The Certificate of Waiver must be kept in the vehicle as proof of diesel emission inspection compliance.  Certificates of Waiver do not expire. </w:t>
      </w:r>
    </w:p>
    <w:sectPr w:rsidR="005E370F" w:rsidSect="005E37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70F"/>
    <w:rsid w:val="005C3366"/>
    <w:rsid w:val="005E370F"/>
    <w:rsid w:val="008834F2"/>
    <w:rsid w:val="009B7B98"/>
    <w:rsid w:val="00A31EF6"/>
    <w:rsid w:val="00C9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