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68" w:rsidRDefault="004A6368" w:rsidP="004A6368">
      <w:pPr>
        <w:widowControl w:val="0"/>
        <w:autoSpaceDE w:val="0"/>
        <w:autoSpaceDN w:val="0"/>
        <w:adjustRightInd w:val="0"/>
      </w:pPr>
      <w:bookmarkStart w:id="0" w:name="_GoBack"/>
      <w:bookmarkEnd w:id="0"/>
    </w:p>
    <w:p w:rsidR="004A6368" w:rsidRDefault="004A6368" w:rsidP="004A6368">
      <w:pPr>
        <w:widowControl w:val="0"/>
        <w:autoSpaceDE w:val="0"/>
        <w:autoSpaceDN w:val="0"/>
        <w:adjustRightInd w:val="0"/>
      </w:pPr>
      <w:r>
        <w:rPr>
          <w:b/>
          <w:bCs/>
        </w:rPr>
        <w:t>Section 460.310  Equipment Set-Up</w:t>
      </w:r>
      <w:r>
        <w:t xml:space="preserve"> </w:t>
      </w:r>
    </w:p>
    <w:p w:rsidR="004A6368" w:rsidRDefault="004A6368" w:rsidP="004A6368">
      <w:pPr>
        <w:widowControl w:val="0"/>
        <w:autoSpaceDE w:val="0"/>
        <w:autoSpaceDN w:val="0"/>
        <w:adjustRightInd w:val="0"/>
      </w:pPr>
    </w:p>
    <w:p w:rsidR="004A6368" w:rsidRDefault="004A6368" w:rsidP="004A6368">
      <w:pPr>
        <w:widowControl w:val="0"/>
        <w:autoSpaceDE w:val="0"/>
        <w:autoSpaceDN w:val="0"/>
        <w:adjustRightInd w:val="0"/>
        <w:ind w:left="1440" w:hanging="720"/>
      </w:pPr>
      <w:r>
        <w:t>a)</w:t>
      </w:r>
      <w:r>
        <w:tab/>
        <w:t xml:space="preserve">Diesel emission inspection Official Testing Stations must be equipped with diesel emission inspection equipment approved by the Department.  The Department has approved the Smoke Check 1667 Partial Flow Opacity Meter manufactured by Red Mountain Engineering and the </w:t>
      </w:r>
      <w:proofErr w:type="spellStart"/>
      <w:r>
        <w:t>Opax</w:t>
      </w:r>
      <w:proofErr w:type="spellEnd"/>
      <w:r>
        <w:t xml:space="preserve"> 200 manufactured by </w:t>
      </w:r>
      <w:proofErr w:type="spellStart"/>
      <w:r>
        <w:t>Protech</w:t>
      </w:r>
      <w:proofErr w:type="spellEnd"/>
      <w:r>
        <w:t xml:space="preserve">. </w:t>
      </w:r>
    </w:p>
    <w:p w:rsidR="00A11E3D" w:rsidRDefault="00A11E3D" w:rsidP="004A6368">
      <w:pPr>
        <w:widowControl w:val="0"/>
        <w:autoSpaceDE w:val="0"/>
        <w:autoSpaceDN w:val="0"/>
        <w:adjustRightInd w:val="0"/>
        <w:ind w:left="1440" w:hanging="720"/>
      </w:pPr>
    </w:p>
    <w:p w:rsidR="004A6368" w:rsidRDefault="004A6368" w:rsidP="004A6368">
      <w:pPr>
        <w:widowControl w:val="0"/>
        <w:autoSpaceDE w:val="0"/>
        <w:autoSpaceDN w:val="0"/>
        <w:adjustRightInd w:val="0"/>
        <w:ind w:left="1440" w:hanging="720"/>
      </w:pPr>
      <w:r>
        <w:t>b)</w:t>
      </w:r>
      <w:r>
        <w:tab/>
        <w:t xml:space="preserve">The Department will only approve other equipment that is capable of performing the snap-acceleration inspection as described in Section 460.320, of reporting the inspection results as described in Section 460.330, and of interfacing with the Department's electronic information processing system. </w:t>
      </w:r>
    </w:p>
    <w:p w:rsidR="004A6368" w:rsidRDefault="004A6368" w:rsidP="004A6368">
      <w:pPr>
        <w:widowControl w:val="0"/>
        <w:autoSpaceDE w:val="0"/>
        <w:autoSpaceDN w:val="0"/>
        <w:adjustRightInd w:val="0"/>
        <w:ind w:left="1440" w:hanging="720"/>
      </w:pPr>
    </w:p>
    <w:p w:rsidR="004A6368" w:rsidRDefault="004A6368" w:rsidP="004A6368">
      <w:pPr>
        <w:widowControl w:val="0"/>
        <w:autoSpaceDE w:val="0"/>
        <w:autoSpaceDN w:val="0"/>
        <w:adjustRightInd w:val="0"/>
        <w:ind w:left="1440" w:hanging="720"/>
      </w:pPr>
      <w:r>
        <w:t xml:space="preserve">(Source:  Amended at 26 Ill. Reg. 8464, effective May 28, 2002) </w:t>
      </w:r>
    </w:p>
    <w:sectPr w:rsidR="004A6368" w:rsidSect="004A63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6368"/>
    <w:rsid w:val="002454F2"/>
    <w:rsid w:val="004A6368"/>
    <w:rsid w:val="005C3366"/>
    <w:rsid w:val="006A0F9A"/>
    <w:rsid w:val="00A11E3D"/>
    <w:rsid w:val="00B0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