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E6D" w:rsidRDefault="008E3E6D" w:rsidP="00F81C57">
      <w:bookmarkStart w:id="0" w:name="_GoBack"/>
      <w:bookmarkEnd w:id="0"/>
    </w:p>
    <w:p w:rsidR="00F81C57" w:rsidRPr="008E3E6D" w:rsidRDefault="00F81C57" w:rsidP="00F81C57">
      <w:pPr>
        <w:rPr>
          <w:b/>
        </w:rPr>
      </w:pPr>
      <w:r w:rsidRPr="008E3E6D">
        <w:rPr>
          <w:b/>
        </w:rPr>
        <w:t>Section 455.10  Purpose and Authority</w:t>
      </w:r>
    </w:p>
    <w:p w:rsidR="00F81C57" w:rsidRPr="008E3E6D" w:rsidRDefault="00F81C57" w:rsidP="00F81C57"/>
    <w:p w:rsidR="00F81C57" w:rsidRDefault="00F81C57" w:rsidP="00F81C57">
      <w:r w:rsidRPr="008E3E6D">
        <w:t xml:space="preserve">The purpose of this Part is to prescribe the requirements for administering the Illinois Cycle Rider Safety Training Program that promotes safety for persons and property connected with the use and operation of motorcycles, motor driven cycles and </w:t>
      </w:r>
      <w:r w:rsidR="002D608A">
        <w:t>mopeds</w:t>
      </w:r>
      <w:r w:rsidRPr="008E3E6D">
        <w:t xml:space="preserve"> as authorized by the Cycle Rider Safety Training Act</w:t>
      </w:r>
      <w:r w:rsidR="004E297A">
        <w:t xml:space="preserve"> [625 ILCS 35].</w:t>
      </w:r>
      <w:r w:rsidRPr="008E3E6D">
        <w:t xml:space="preserve">  The Illinois Department of Transportation has the power, duty and authority to administer the Act. (See Section 3 of the Act.)</w:t>
      </w:r>
    </w:p>
    <w:p w:rsidR="002D608A" w:rsidRDefault="002D608A" w:rsidP="00F81C57"/>
    <w:p w:rsidR="002D608A" w:rsidRPr="00D55B37" w:rsidRDefault="002D608A">
      <w:pPr>
        <w:pStyle w:val="JCARSourceNote"/>
        <w:ind w:left="720"/>
      </w:pPr>
      <w:r w:rsidRPr="00D55B37">
        <w:t xml:space="preserve">(Source:  </w:t>
      </w:r>
      <w:r>
        <w:t>Amended</w:t>
      </w:r>
      <w:r w:rsidRPr="00D55B37">
        <w:t xml:space="preserve"> at </w:t>
      </w:r>
      <w:r>
        <w:t>35 I</w:t>
      </w:r>
      <w:r w:rsidRPr="00D55B37">
        <w:t xml:space="preserve">ll. Reg. </w:t>
      </w:r>
      <w:r w:rsidR="00867B06">
        <w:t>15457</w:t>
      </w:r>
      <w:r w:rsidRPr="00D55B37">
        <w:t xml:space="preserve">, effective </w:t>
      </w:r>
      <w:r w:rsidR="00867B06">
        <w:t>September 7, 2011</w:t>
      </w:r>
      <w:r w:rsidRPr="00D55B37">
        <w:t>)</w:t>
      </w:r>
    </w:p>
    <w:sectPr w:rsidR="002D608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4E4" w:rsidRDefault="002174E4">
      <w:r>
        <w:separator/>
      </w:r>
    </w:p>
  </w:endnote>
  <w:endnote w:type="continuationSeparator" w:id="0">
    <w:p w:rsidR="002174E4" w:rsidRDefault="0021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4E4" w:rsidRDefault="002174E4">
      <w:r>
        <w:separator/>
      </w:r>
    </w:p>
  </w:footnote>
  <w:footnote w:type="continuationSeparator" w:id="0">
    <w:p w:rsidR="002174E4" w:rsidRDefault="00217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1C57"/>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416"/>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174E4"/>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608A"/>
    <w:rsid w:val="002D7620"/>
    <w:rsid w:val="002E1FEC"/>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02F6"/>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297A"/>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59D1"/>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229A"/>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67B06"/>
    <w:rsid w:val="00870EF2"/>
    <w:rsid w:val="008717C5"/>
    <w:rsid w:val="0088338B"/>
    <w:rsid w:val="0088496F"/>
    <w:rsid w:val="008858C6"/>
    <w:rsid w:val="008923A8"/>
    <w:rsid w:val="008B56EA"/>
    <w:rsid w:val="008B77D8"/>
    <w:rsid w:val="008C1560"/>
    <w:rsid w:val="008C4FAF"/>
    <w:rsid w:val="008C5359"/>
    <w:rsid w:val="008D7182"/>
    <w:rsid w:val="008E3E6D"/>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6F60"/>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1C57"/>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F81C57"/>
    <w:pPr>
      <w:ind w:left="1440"/>
    </w:pPr>
    <w:rPr>
      <w: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F81C57"/>
    <w:pPr>
      <w:ind w:left="1440"/>
    </w:pPr>
    <w:rPr>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3896832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2012-06-21T23:34:00Z</dcterms:created>
  <dcterms:modified xsi:type="dcterms:W3CDTF">2012-06-21T23:34:00Z</dcterms:modified>
</cp:coreProperties>
</file>