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2" w:rsidRDefault="00164663" w:rsidP="0039531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95312">
        <w:rPr>
          <w:b/>
          <w:bCs/>
        </w:rPr>
        <w:t xml:space="preserve">Section </w:t>
      </w:r>
      <w:proofErr w:type="spellStart"/>
      <w:r w:rsidR="00395312">
        <w:rPr>
          <w:b/>
          <w:bCs/>
        </w:rPr>
        <w:t>451.APPENDIX</w:t>
      </w:r>
      <w:proofErr w:type="spellEnd"/>
      <w:r w:rsidR="00395312">
        <w:rPr>
          <w:b/>
          <w:bCs/>
        </w:rPr>
        <w:t xml:space="preserve"> E  </w:t>
      </w:r>
      <w:r>
        <w:rPr>
          <w:b/>
          <w:bCs/>
        </w:rPr>
        <w:t xml:space="preserve"> </w:t>
      </w:r>
      <w:r w:rsidR="00395312">
        <w:rPr>
          <w:b/>
          <w:bCs/>
        </w:rPr>
        <w:t>Driver's Pre-Trip Inspection Requirements (Repealed)</w:t>
      </w:r>
      <w:r w:rsidR="00395312">
        <w:t xml:space="preserve"> </w:t>
      </w:r>
    </w:p>
    <w:p w:rsidR="00395312" w:rsidRDefault="00395312" w:rsidP="00395312">
      <w:pPr>
        <w:widowControl w:val="0"/>
        <w:autoSpaceDE w:val="0"/>
        <w:autoSpaceDN w:val="0"/>
        <w:adjustRightInd w:val="0"/>
      </w:pPr>
    </w:p>
    <w:p w:rsidR="00395312" w:rsidRDefault="00395312" w:rsidP="003953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4394, effective March 13, 1995) </w:t>
      </w:r>
    </w:p>
    <w:sectPr w:rsidR="00395312" w:rsidSect="003953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5312"/>
    <w:rsid w:val="00164663"/>
    <w:rsid w:val="001C12D4"/>
    <w:rsid w:val="00395312"/>
    <w:rsid w:val="005C3366"/>
    <w:rsid w:val="00C51E75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