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A9" w:rsidRDefault="006E3CA9" w:rsidP="006E3CA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RULES OF GENERAL APPLICABILITY</w:t>
      </w:r>
    </w:p>
    <w:p w:rsidR="006E3CA9" w:rsidRDefault="006E3CA9" w:rsidP="006E3CA9">
      <w:pPr>
        <w:widowControl w:val="0"/>
        <w:autoSpaceDE w:val="0"/>
        <w:autoSpaceDN w:val="0"/>
        <w:adjustRightInd w:val="0"/>
        <w:jc w:val="center"/>
      </w:pPr>
    </w:p>
    <w:p w:rsidR="006E3CA9" w:rsidRDefault="006E3CA9" w:rsidP="006E3CA9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>446.101</w:t>
      </w:r>
      <w:r>
        <w:tab/>
        <w:t xml:space="preserve">General Information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>446.102</w:t>
      </w:r>
      <w:r>
        <w:tab/>
        <w:t xml:space="preserve">Information; Special Instructions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>446.103</w:t>
      </w:r>
      <w:r>
        <w:tab/>
        <w:t xml:space="preserve">Communications and Pleadings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>446.104</w:t>
      </w:r>
      <w:r>
        <w:tab/>
        <w:t xml:space="preserve">Definitions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>446.105</w:t>
      </w:r>
      <w:r>
        <w:tab/>
        <w:t xml:space="preserve">Rules of Construction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>446.106</w:t>
      </w:r>
      <w:r>
        <w:tab/>
        <w:t xml:space="preserve">Regulatory Dockets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>446.107</w:t>
      </w:r>
      <w:r>
        <w:tab/>
        <w:t xml:space="preserve">Appearances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  <w:jc w:val="center"/>
      </w:pPr>
      <w:r>
        <w:t>SUBPART B:  DOCUMENT SPECIFICATIONS GENERALLY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  <w:jc w:val="center"/>
      </w:pP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 xml:space="preserve">Section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>446.201</w:t>
      </w:r>
      <w:r>
        <w:tab/>
        <w:t xml:space="preserve">Typographical Specifications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>446.202</w:t>
      </w:r>
      <w:r>
        <w:tab/>
        <w:t xml:space="preserve">Copies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>446.203</w:t>
      </w:r>
      <w:r>
        <w:tab/>
        <w:t xml:space="preserve">Time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>446.204</w:t>
      </w:r>
      <w:r>
        <w:tab/>
        <w:t xml:space="preserve">Service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  <w:jc w:val="center"/>
      </w:pPr>
      <w:r>
        <w:t>SUBPART C:  RULES FOR FILING AND APPROVAL OF RATES AND CHARGES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  <w:jc w:val="center"/>
      </w:pP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 xml:space="preserve">Section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>446.301</w:t>
      </w:r>
      <w:r>
        <w:tab/>
        <w:t xml:space="preserve">General Requirements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>446.302</w:t>
      </w:r>
      <w:r>
        <w:tab/>
        <w:t xml:space="preserve">Application for Rate Approval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>446.303</w:t>
      </w:r>
      <w:r>
        <w:tab/>
        <w:t xml:space="preserve">Initial Application Review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>446.304</w:t>
      </w:r>
      <w:r>
        <w:tab/>
        <w:t xml:space="preserve">Processing of Application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>446.305</w:t>
      </w:r>
      <w:r>
        <w:tab/>
        <w:t xml:space="preserve">Withdrawal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>446.306</w:t>
      </w:r>
      <w:r>
        <w:tab/>
        <w:t xml:space="preserve">Application for Rate Change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>446.307</w:t>
      </w:r>
      <w:r>
        <w:tab/>
        <w:t xml:space="preserve">Appeal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  <w:jc w:val="center"/>
      </w:pPr>
      <w:r>
        <w:t>SUBPART D:  LEVEL OF RATES OR CHARGES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  <w:jc w:val="center"/>
      </w:pP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 xml:space="preserve">Section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>446.401</w:t>
      </w:r>
      <w:r>
        <w:tab/>
        <w:t xml:space="preserve">General Requirements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>446.402</w:t>
      </w:r>
      <w:r>
        <w:tab/>
        <w:t xml:space="preserve">Rates or Charges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>446.403</w:t>
      </w:r>
      <w:r>
        <w:tab/>
        <w:t xml:space="preserve">Enforcement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  <w:jc w:val="center"/>
      </w:pPr>
      <w:r>
        <w:t>SUBPART E:  HEARINGS ON PETITIONS FOR APPROVAL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  <w:jc w:val="center"/>
      </w:pPr>
      <w:r>
        <w:t>OF DISALLOWED RATES AND APPEALS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  <w:jc w:val="center"/>
      </w:pP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 xml:space="preserve">Section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>446.501</w:t>
      </w:r>
      <w:r>
        <w:tab/>
        <w:t xml:space="preserve">Request for Hearing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>446.502</w:t>
      </w:r>
      <w:r>
        <w:tab/>
        <w:t xml:space="preserve">Notice and Place of Hearing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>446.503</w:t>
      </w:r>
      <w:r>
        <w:tab/>
        <w:t xml:space="preserve">Hearings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>446.504</w:t>
      </w:r>
      <w:r>
        <w:tab/>
        <w:t xml:space="preserve">Presiding Officer's Decision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>446.505</w:t>
      </w:r>
      <w:r>
        <w:tab/>
        <w:t xml:space="preserve">Appeal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  <w:jc w:val="center"/>
      </w:pPr>
      <w:r>
        <w:t>SUBPART F:  COMPLAINTS OF UNREASONABLE OR UNJUST RATES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  <w:jc w:val="center"/>
      </w:pP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 xml:space="preserve">Section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>446.601</w:t>
      </w:r>
      <w:r>
        <w:tab/>
        <w:t xml:space="preserve">Notice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>446.602</w:t>
      </w:r>
      <w:r>
        <w:tab/>
        <w:t xml:space="preserve">Complaints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>446.603</w:t>
      </w:r>
      <w:r>
        <w:tab/>
        <w:t xml:space="preserve">Reply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>446.604</w:t>
      </w:r>
      <w:r>
        <w:tab/>
        <w:t xml:space="preserve">Request for Hearing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>446.605</w:t>
      </w:r>
      <w:r>
        <w:tab/>
        <w:t xml:space="preserve">Hearing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>446.606</w:t>
      </w:r>
      <w:r>
        <w:tab/>
        <w:t xml:space="preserve">Presiding Officer's Decision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>446.607</w:t>
      </w:r>
      <w:r>
        <w:tab/>
        <w:t xml:space="preserve">Appeal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  <w:jc w:val="center"/>
      </w:pPr>
      <w:r>
        <w:t>SUBPART G:  MISCELLANEOUS PROVISIONS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  <w:jc w:val="center"/>
      </w:pP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 xml:space="preserve">Section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>446.701</w:t>
      </w:r>
      <w:r>
        <w:tab/>
        <w:t xml:space="preserve">Discovery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>446.702</w:t>
      </w:r>
      <w:r>
        <w:tab/>
        <w:t xml:space="preserve">Motions </w:t>
      </w:r>
    </w:p>
    <w:p w:rsidR="006E3CA9" w:rsidRDefault="006E3CA9" w:rsidP="006E3CA9">
      <w:pPr>
        <w:widowControl w:val="0"/>
        <w:autoSpaceDE w:val="0"/>
        <w:autoSpaceDN w:val="0"/>
        <w:adjustRightInd w:val="0"/>
        <w:ind w:left="720" w:hanging="720"/>
      </w:pPr>
      <w:r>
        <w:t>446.703</w:t>
      </w:r>
      <w:r>
        <w:tab/>
        <w:t xml:space="preserve">Intervention </w:t>
      </w:r>
    </w:p>
    <w:sectPr w:rsidR="006E3CA9" w:rsidSect="006E3C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3CA9"/>
    <w:rsid w:val="000E43F5"/>
    <w:rsid w:val="006E3CA9"/>
    <w:rsid w:val="00B95CA1"/>
    <w:rsid w:val="00EF239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RULES OF GENERAL APPLICABILITY</vt:lpstr>
    </vt:vector>
  </TitlesOfParts>
  <Company>State of Illinois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RULES OF GENERAL APPLICABILITY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