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3F" w:rsidRDefault="00E1053F" w:rsidP="00E1053F">
      <w:pPr>
        <w:widowControl w:val="0"/>
        <w:autoSpaceDE w:val="0"/>
        <w:autoSpaceDN w:val="0"/>
        <w:adjustRightInd w:val="0"/>
      </w:pPr>
      <w:bookmarkStart w:id="0" w:name="_GoBack"/>
      <w:bookmarkEnd w:id="0"/>
    </w:p>
    <w:p w:rsidR="00E1053F" w:rsidRDefault="00E1053F" w:rsidP="00E1053F">
      <w:pPr>
        <w:widowControl w:val="0"/>
        <w:autoSpaceDE w:val="0"/>
        <w:autoSpaceDN w:val="0"/>
        <w:adjustRightInd w:val="0"/>
      </w:pPr>
      <w:r>
        <w:rPr>
          <w:b/>
          <w:bCs/>
        </w:rPr>
        <w:t>Section 442.240  Glazing</w:t>
      </w:r>
      <w:r>
        <w:t xml:space="preserve"> </w:t>
      </w:r>
      <w:r>
        <w:rPr>
          <w:b/>
          <w:bCs/>
        </w:rPr>
        <w:t>Materials</w:t>
      </w:r>
      <w:r>
        <w:t xml:space="preserve"> </w:t>
      </w:r>
    </w:p>
    <w:p w:rsidR="00E1053F" w:rsidRDefault="00E1053F" w:rsidP="00E1053F">
      <w:pPr>
        <w:widowControl w:val="0"/>
        <w:autoSpaceDE w:val="0"/>
        <w:autoSpaceDN w:val="0"/>
        <w:adjustRightInd w:val="0"/>
      </w:pPr>
    </w:p>
    <w:p w:rsidR="00E1053F" w:rsidRDefault="00E1053F" w:rsidP="00E1053F">
      <w:pPr>
        <w:widowControl w:val="0"/>
        <w:autoSpaceDE w:val="0"/>
        <w:autoSpaceDN w:val="0"/>
        <w:adjustRightInd w:val="0"/>
        <w:ind w:left="1440" w:hanging="720"/>
      </w:pPr>
      <w:r>
        <w:t>a)</w:t>
      </w:r>
      <w:r>
        <w:tab/>
        <w:t xml:space="preserve">All glazing in the rear of a school bus, including the door, shall be the fixed type. </w:t>
      </w:r>
    </w:p>
    <w:p w:rsidR="00880B23" w:rsidRDefault="00880B23" w:rsidP="00E1053F">
      <w:pPr>
        <w:widowControl w:val="0"/>
        <w:autoSpaceDE w:val="0"/>
        <w:autoSpaceDN w:val="0"/>
        <w:adjustRightInd w:val="0"/>
        <w:ind w:left="1440" w:hanging="720"/>
      </w:pPr>
    </w:p>
    <w:p w:rsidR="00E1053F" w:rsidRDefault="00E1053F" w:rsidP="00E1053F">
      <w:pPr>
        <w:widowControl w:val="0"/>
        <w:autoSpaceDE w:val="0"/>
        <w:autoSpaceDN w:val="0"/>
        <w:adjustRightInd w:val="0"/>
        <w:ind w:left="1440" w:hanging="720"/>
      </w:pPr>
      <w:r>
        <w:t>b)</w:t>
      </w:r>
      <w:r>
        <w:tab/>
        <w:t xml:space="preserve">Laminated safety glass is optional.  All applicable provisions of the FMVSS 205 (49 CFR 205) apply to the optional laminated safety glass and also to any plastic materials used in multiple-glazed unit, including meeting the pertinent tests indicated below, that are specified in ANSI Standard Z26.1-1996 or </w:t>
      </w:r>
      <w:proofErr w:type="spellStart"/>
      <w:r>
        <w:t>Z26.1a</w:t>
      </w:r>
      <w:proofErr w:type="spellEnd"/>
      <w:r>
        <w:t xml:space="preserve">-1996 and are grouped in Table No. 1 of that Standard. Glazing shall be identified as shown below. </w:t>
      </w:r>
    </w:p>
    <w:p w:rsidR="00E1053F" w:rsidRDefault="00E1053F" w:rsidP="00E1053F">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2109"/>
        <w:gridCol w:w="2280"/>
        <w:gridCol w:w="2508"/>
      </w:tblGrid>
      <w:tr w:rsidR="007E25E3">
        <w:tblPrEx>
          <w:tblCellMar>
            <w:top w:w="0" w:type="dxa"/>
            <w:bottom w:w="0" w:type="dxa"/>
          </w:tblCellMar>
        </w:tblPrEx>
        <w:tc>
          <w:tcPr>
            <w:tcW w:w="2109" w:type="dxa"/>
          </w:tcPr>
          <w:p w:rsidR="007E25E3" w:rsidRDefault="007E25E3" w:rsidP="009A7374">
            <w:pPr>
              <w:widowControl w:val="0"/>
              <w:autoSpaceDE w:val="0"/>
              <w:autoSpaceDN w:val="0"/>
              <w:adjustRightInd w:val="0"/>
            </w:pPr>
            <w:r>
              <w:t>Glazing installed in:</w:t>
            </w:r>
          </w:p>
        </w:tc>
        <w:tc>
          <w:tcPr>
            <w:tcW w:w="2280" w:type="dxa"/>
          </w:tcPr>
          <w:p w:rsidR="007E25E3" w:rsidRDefault="007E25E3" w:rsidP="009A7374">
            <w:pPr>
              <w:widowControl w:val="0"/>
              <w:autoSpaceDE w:val="0"/>
              <w:autoSpaceDN w:val="0"/>
              <w:adjustRightInd w:val="0"/>
            </w:pPr>
            <w:r>
              <w:t>Shall meet tests grouped in Z26.1 Table No. 1 under:</w:t>
            </w:r>
          </w:p>
        </w:tc>
        <w:tc>
          <w:tcPr>
            <w:tcW w:w="2508" w:type="dxa"/>
          </w:tcPr>
          <w:p w:rsidR="007E25E3" w:rsidRDefault="007E25E3" w:rsidP="009A7374">
            <w:pPr>
              <w:widowControl w:val="0"/>
              <w:autoSpaceDE w:val="0"/>
              <w:autoSpaceDN w:val="0"/>
              <w:adjustRightInd w:val="0"/>
            </w:pPr>
            <w:r>
              <w:t>Shall bear one of the following identification markings:</w:t>
            </w:r>
          </w:p>
        </w:tc>
      </w:tr>
      <w:tr w:rsidR="007E25E3">
        <w:tblPrEx>
          <w:tblCellMar>
            <w:top w:w="0" w:type="dxa"/>
            <w:bottom w:w="0" w:type="dxa"/>
          </w:tblCellMar>
        </w:tblPrEx>
        <w:tc>
          <w:tcPr>
            <w:tcW w:w="6897" w:type="dxa"/>
            <w:gridSpan w:val="3"/>
          </w:tcPr>
          <w:p w:rsidR="007E25E3" w:rsidRDefault="007E25E3" w:rsidP="009A7374">
            <w:pPr>
              <w:widowControl w:val="0"/>
              <w:autoSpaceDE w:val="0"/>
              <w:autoSpaceDN w:val="0"/>
              <w:adjustRightInd w:val="0"/>
            </w:pPr>
          </w:p>
        </w:tc>
      </w:tr>
      <w:tr w:rsidR="007E25E3">
        <w:tblPrEx>
          <w:tblCellMar>
            <w:top w:w="0" w:type="dxa"/>
            <w:bottom w:w="0" w:type="dxa"/>
          </w:tblCellMar>
        </w:tblPrEx>
        <w:tc>
          <w:tcPr>
            <w:tcW w:w="2109" w:type="dxa"/>
          </w:tcPr>
          <w:p w:rsidR="007E25E3" w:rsidRDefault="007E25E3" w:rsidP="009A7374">
            <w:pPr>
              <w:widowControl w:val="0"/>
              <w:autoSpaceDE w:val="0"/>
              <w:autoSpaceDN w:val="0"/>
              <w:adjustRightInd w:val="0"/>
            </w:pPr>
            <w:r>
              <w:t>Windshield</w:t>
            </w:r>
          </w:p>
        </w:tc>
        <w:tc>
          <w:tcPr>
            <w:tcW w:w="2280" w:type="dxa"/>
          </w:tcPr>
          <w:p w:rsidR="007E25E3" w:rsidRDefault="007E25E3" w:rsidP="009A7374">
            <w:pPr>
              <w:widowControl w:val="0"/>
              <w:autoSpaceDE w:val="0"/>
              <w:autoSpaceDN w:val="0"/>
              <w:adjustRightInd w:val="0"/>
            </w:pPr>
            <w:r>
              <w:t>Item 1, either laminated glass or multiple glazed unit</w:t>
            </w:r>
          </w:p>
        </w:tc>
        <w:tc>
          <w:tcPr>
            <w:tcW w:w="2508" w:type="dxa"/>
          </w:tcPr>
          <w:p w:rsidR="007E25E3" w:rsidRDefault="007E25E3" w:rsidP="009A7374">
            <w:pPr>
              <w:widowControl w:val="0"/>
              <w:autoSpaceDE w:val="0"/>
              <w:autoSpaceDN w:val="0"/>
              <w:adjustRightInd w:val="0"/>
            </w:pPr>
            <w:r>
              <w:t>AS 1 Glass</w:t>
            </w:r>
          </w:p>
        </w:tc>
      </w:tr>
      <w:tr w:rsidR="007E25E3">
        <w:tblPrEx>
          <w:tblCellMar>
            <w:top w:w="0" w:type="dxa"/>
            <w:bottom w:w="0" w:type="dxa"/>
          </w:tblCellMar>
        </w:tblPrEx>
        <w:tc>
          <w:tcPr>
            <w:tcW w:w="6897" w:type="dxa"/>
            <w:gridSpan w:val="3"/>
          </w:tcPr>
          <w:p w:rsidR="007E25E3" w:rsidRDefault="007E25E3" w:rsidP="009A7374">
            <w:pPr>
              <w:widowControl w:val="0"/>
              <w:autoSpaceDE w:val="0"/>
              <w:autoSpaceDN w:val="0"/>
              <w:adjustRightInd w:val="0"/>
            </w:pPr>
          </w:p>
        </w:tc>
      </w:tr>
      <w:tr w:rsidR="007E25E3">
        <w:tblPrEx>
          <w:tblCellMar>
            <w:top w:w="0" w:type="dxa"/>
            <w:bottom w:w="0" w:type="dxa"/>
          </w:tblCellMar>
        </w:tblPrEx>
        <w:tc>
          <w:tcPr>
            <w:tcW w:w="2109" w:type="dxa"/>
          </w:tcPr>
          <w:p w:rsidR="007E25E3" w:rsidRDefault="007E25E3" w:rsidP="009A7374">
            <w:pPr>
              <w:widowControl w:val="0"/>
              <w:autoSpaceDE w:val="0"/>
              <w:autoSpaceDN w:val="0"/>
              <w:adjustRightInd w:val="0"/>
            </w:pPr>
            <w:r>
              <w:t>Window or door forward of rearmost location of driver's seat back</w:t>
            </w:r>
          </w:p>
        </w:tc>
        <w:tc>
          <w:tcPr>
            <w:tcW w:w="2280" w:type="dxa"/>
          </w:tcPr>
          <w:p w:rsidR="007E25E3" w:rsidRDefault="007E25E3" w:rsidP="009A7374">
            <w:pPr>
              <w:widowControl w:val="0"/>
              <w:autoSpaceDE w:val="0"/>
              <w:autoSpaceDN w:val="0"/>
              <w:adjustRightInd w:val="0"/>
            </w:pPr>
          </w:p>
        </w:tc>
        <w:tc>
          <w:tcPr>
            <w:tcW w:w="2508" w:type="dxa"/>
          </w:tcPr>
          <w:p w:rsidR="007E25E3" w:rsidRDefault="007E25E3" w:rsidP="009A7374">
            <w:pPr>
              <w:widowControl w:val="0"/>
              <w:autoSpaceDE w:val="0"/>
              <w:autoSpaceDN w:val="0"/>
              <w:adjustRightInd w:val="0"/>
            </w:pPr>
            <w:r>
              <w:t xml:space="preserve">AS 1 Glass or </w:t>
            </w:r>
          </w:p>
          <w:p w:rsidR="007E25E3" w:rsidRDefault="007E25E3" w:rsidP="009A7374">
            <w:pPr>
              <w:widowControl w:val="0"/>
              <w:autoSpaceDE w:val="0"/>
              <w:autoSpaceDN w:val="0"/>
              <w:adjustRightInd w:val="0"/>
            </w:pPr>
            <w:r>
              <w:t>AS 2 Glass</w:t>
            </w:r>
          </w:p>
        </w:tc>
      </w:tr>
      <w:tr w:rsidR="007E25E3">
        <w:tblPrEx>
          <w:tblCellMar>
            <w:top w:w="0" w:type="dxa"/>
            <w:bottom w:w="0" w:type="dxa"/>
          </w:tblCellMar>
        </w:tblPrEx>
        <w:tc>
          <w:tcPr>
            <w:tcW w:w="6897" w:type="dxa"/>
            <w:gridSpan w:val="3"/>
          </w:tcPr>
          <w:p w:rsidR="007E25E3" w:rsidRDefault="007E25E3" w:rsidP="009A7374">
            <w:pPr>
              <w:widowControl w:val="0"/>
              <w:autoSpaceDE w:val="0"/>
              <w:autoSpaceDN w:val="0"/>
              <w:adjustRightInd w:val="0"/>
            </w:pPr>
          </w:p>
        </w:tc>
      </w:tr>
      <w:tr w:rsidR="007E25E3">
        <w:tblPrEx>
          <w:tblCellMar>
            <w:top w:w="0" w:type="dxa"/>
            <w:bottom w:w="0" w:type="dxa"/>
          </w:tblCellMar>
        </w:tblPrEx>
        <w:tc>
          <w:tcPr>
            <w:tcW w:w="2109" w:type="dxa"/>
          </w:tcPr>
          <w:p w:rsidR="007E25E3" w:rsidRDefault="007E25E3" w:rsidP="009A7374">
            <w:pPr>
              <w:widowControl w:val="0"/>
              <w:autoSpaceDE w:val="0"/>
              <w:autoSpaceDN w:val="0"/>
              <w:adjustRightInd w:val="0"/>
            </w:pPr>
            <w:r>
              <w:t xml:space="preserve">All Other </w:t>
            </w:r>
          </w:p>
          <w:p w:rsidR="007E25E3" w:rsidRDefault="007E25E3" w:rsidP="009A7374">
            <w:pPr>
              <w:widowControl w:val="0"/>
              <w:autoSpaceDE w:val="0"/>
              <w:autoSpaceDN w:val="0"/>
              <w:adjustRightInd w:val="0"/>
            </w:pPr>
            <w:r>
              <w:t>locations</w:t>
            </w:r>
          </w:p>
        </w:tc>
        <w:tc>
          <w:tcPr>
            <w:tcW w:w="2280" w:type="dxa"/>
          </w:tcPr>
          <w:p w:rsidR="007E25E3" w:rsidRDefault="007E25E3" w:rsidP="009A7374">
            <w:pPr>
              <w:widowControl w:val="0"/>
              <w:autoSpaceDE w:val="0"/>
              <w:autoSpaceDN w:val="0"/>
              <w:adjustRightInd w:val="0"/>
            </w:pPr>
          </w:p>
        </w:tc>
        <w:tc>
          <w:tcPr>
            <w:tcW w:w="2508" w:type="dxa"/>
          </w:tcPr>
          <w:p w:rsidR="007E25E3" w:rsidRDefault="007E25E3" w:rsidP="009A7374">
            <w:pPr>
              <w:widowControl w:val="0"/>
              <w:autoSpaceDE w:val="0"/>
              <w:autoSpaceDN w:val="0"/>
              <w:adjustRightInd w:val="0"/>
            </w:pPr>
            <w:r>
              <w:t xml:space="preserve">AS 1 Glass, </w:t>
            </w:r>
          </w:p>
          <w:p w:rsidR="007E25E3" w:rsidRDefault="007E25E3" w:rsidP="009A7374">
            <w:pPr>
              <w:widowControl w:val="0"/>
              <w:autoSpaceDE w:val="0"/>
              <w:autoSpaceDN w:val="0"/>
              <w:adjustRightInd w:val="0"/>
            </w:pPr>
            <w:r>
              <w:t xml:space="preserve">AS 2 Glass or </w:t>
            </w:r>
          </w:p>
          <w:p w:rsidR="007E25E3" w:rsidRDefault="007E25E3" w:rsidP="009A7374">
            <w:pPr>
              <w:widowControl w:val="0"/>
              <w:autoSpaceDE w:val="0"/>
              <w:autoSpaceDN w:val="0"/>
              <w:adjustRightInd w:val="0"/>
            </w:pPr>
            <w:r>
              <w:t>AS 3 Glass</w:t>
            </w:r>
          </w:p>
        </w:tc>
      </w:tr>
    </w:tbl>
    <w:p w:rsidR="007E25E3" w:rsidRDefault="007E25E3" w:rsidP="00E1053F">
      <w:pPr>
        <w:widowControl w:val="0"/>
        <w:autoSpaceDE w:val="0"/>
        <w:autoSpaceDN w:val="0"/>
        <w:adjustRightInd w:val="0"/>
        <w:ind w:left="1440" w:hanging="720"/>
      </w:pPr>
    </w:p>
    <w:p w:rsidR="00E1053F" w:rsidRDefault="00E1053F" w:rsidP="00E1053F">
      <w:pPr>
        <w:widowControl w:val="0"/>
        <w:autoSpaceDE w:val="0"/>
        <w:autoSpaceDN w:val="0"/>
        <w:adjustRightInd w:val="0"/>
        <w:ind w:left="1440" w:hanging="720"/>
      </w:pPr>
      <w:r>
        <w:t>c)</w:t>
      </w:r>
      <w:r>
        <w:tab/>
        <w:t xml:space="preserve">In addition, any exposed plastic layer of a multiple glazed unit shall be identified in conformance with the FMVSS 205 (49 CFR 571.205). </w:t>
      </w:r>
    </w:p>
    <w:p w:rsidR="00880B23" w:rsidRDefault="00880B23" w:rsidP="00E1053F">
      <w:pPr>
        <w:widowControl w:val="0"/>
        <w:autoSpaceDE w:val="0"/>
        <w:autoSpaceDN w:val="0"/>
        <w:adjustRightInd w:val="0"/>
        <w:ind w:left="1440" w:hanging="720"/>
      </w:pPr>
    </w:p>
    <w:p w:rsidR="00E1053F" w:rsidRDefault="00E1053F" w:rsidP="00E1053F">
      <w:pPr>
        <w:widowControl w:val="0"/>
        <w:autoSpaceDE w:val="0"/>
        <w:autoSpaceDN w:val="0"/>
        <w:adjustRightInd w:val="0"/>
        <w:ind w:left="1440" w:hanging="720"/>
      </w:pPr>
      <w:r>
        <w:t>d)</w:t>
      </w:r>
      <w:r>
        <w:tab/>
        <w:t xml:space="preserve">All glazing shall be installed so the identification markings are legible. </w:t>
      </w:r>
    </w:p>
    <w:p w:rsidR="00880B23" w:rsidRDefault="00880B23" w:rsidP="00E1053F">
      <w:pPr>
        <w:widowControl w:val="0"/>
        <w:autoSpaceDE w:val="0"/>
        <w:autoSpaceDN w:val="0"/>
        <w:adjustRightInd w:val="0"/>
        <w:ind w:left="720" w:hanging="720"/>
      </w:pPr>
    </w:p>
    <w:p w:rsidR="00E1053F" w:rsidRDefault="00E1053F" w:rsidP="00E1053F">
      <w:pPr>
        <w:widowControl w:val="0"/>
        <w:autoSpaceDE w:val="0"/>
        <w:autoSpaceDN w:val="0"/>
        <w:adjustRightInd w:val="0"/>
        <w:ind w:left="720" w:hanging="720"/>
      </w:pPr>
      <w:r>
        <w:tab/>
        <w:t xml:space="preserve">AGENCY NOTE:  See Section 442.310, Window Openings, for window operation requirements. </w:t>
      </w:r>
    </w:p>
    <w:p w:rsidR="00E1053F" w:rsidRDefault="00E1053F" w:rsidP="00E1053F">
      <w:pPr>
        <w:widowControl w:val="0"/>
        <w:autoSpaceDE w:val="0"/>
        <w:autoSpaceDN w:val="0"/>
        <w:adjustRightInd w:val="0"/>
        <w:ind w:left="720" w:hanging="720"/>
      </w:pPr>
    </w:p>
    <w:p w:rsidR="00E1053F" w:rsidRDefault="00E1053F" w:rsidP="00E1053F">
      <w:pPr>
        <w:widowControl w:val="0"/>
        <w:autoSpaceDE w:val="0"/>
        <w:autoSpaceDN w:val="0"/>
        <w:adjustRightInd w:val="0"/>
        <w:ind w:left="1440" w:hanging="720"/>
      </w:pPr>
      <w:r>
        <w:t xml:space="preserve">(Source:  Amended at 26 Ill. Reg. 3255, effective February 19, 2002) </w:t>
      </w:r>
    </w:p>
    <w:sectPr w:rsidR="00E1053F" w:rsidSect="00E10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53F"/>
    <w:rsid w:val="00211B32"/>
    <w:rsid w:val="005C3366"/>
    <w:rsid w:val="007E25E3"/>
    <w:rsid w:val="00880B23"/>
    <w:rsid w:val="009A7374"/>
    <w:rsid w:val="009F2399"/>
    <w:rsid w:val="00A07174"/>
    <w:rsid w:val="00E1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