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A14" w:rsidRDefault="00D84A14" w:rsidP="00D84A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84A14" w:rsidRDefault="00D84A14" w:rsidP="00D84A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442.218  Crossing Control Arm</w:t>
      </w:r>
      <w:r>
        <w:t xml:space="preserve"> </w:t>
      </w:r>
    </w:p>
    <w:p w:rsidR="00D84A14" w:rsidRDefault="00D84A14" w:rsidP="00D84A14">
      <w:pPr>
        <w:widowControl w:val="0"/>
        <w:autoSpaceDE w:val="0"/>
        <w:autoSpaceDN w:val="0"/>
        <w:adjustRightInd w:val="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Must meet or exceed the wiring requirements of SAE Recommended Practice J1133.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Must be capable of full operation between, and including, the temperatures -40 degrees F and 160 degrees F.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arm, when activated, must extend a minimum of five feet from the front face of the bumper.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arm must be mounted on the far right side (entry side) of the front bumper.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Appropriate brackets shall be used to attach the arm to the front bumper for proper operation and storage.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All component parts must meet or exceed any applicable FMVSS in effect at the time of manufacture.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arm must extend at the same time the stop arm panel extends.  An independent "on/off" switch is prohibited.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If the driver can stop the arm from extending with the use of an optional override switch, the arm sequence must automatically reset once the service door is closed.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Red lights and/or red reflectors are prohibited. </w:t>
      </w:r>
    </w:p>
    <w:p w:rsidR="00D84A14" w:rsidRDefault="00D84A14" w:rsidP="00D84A14">
      <w:pPr>
        <w:widowControl w:val="0"/>
        <w:autoSpaceDE w:val="0"/>
        <w:autoSpaceDN w:val="0"/>
        <w:adjustRightInd w:val="0"/>
        <w:ind w:left="1440" w:hanging="720"/>
      </w:pPr>
    </w:p>
    <w:p w:rsidR="00D84A14" w:rsidRPr="00E749A4" w:rsidRDefault="00D84A14" w:rsidP="00D84A14">
      <w:pPr>
        <w:pStyle w:val="JCARSourceNote"/>
        <w:ind w:left="720"/>
      </w:pPr>
      <w:r w:rsidRPr="00E749A4">
        <w:t xml:space="preserve">(Source:  Amended at 32 Ill. Reg. </w:t>
      </w:r>
      <w:r w:rsidR="00030EA4">
        <w:t>18305</w:t>
      </w:r>
      <w:r w:rsidRPr="00E749A4">
        <w:t xml:space="preserve">, effective </w:t>
      </w:r>
      <w:r w:rsidR="00030EA4">
        <w:t>November 14, 2008</w:t>
      </w:r>
      <w:r w:rsidRPr="00E749A4">
        <w:t>)</w:t>
      </w:r>
    </w:p>
    <w:sectPr w:rsidR="00D84A14" w:rsidRPr="00E749A4" w:rsidSect="000050F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0FB" w:rsidRDefault="000050FB">
      <w:r>
        <w:separator/>
      </w:r>
    </w:p>
  </w:endnote>
  <w:endnote w:type="continuationSeparator" w:id="0">
    <w:p w:rsidR="000050FB" w:rsidRDefault="00005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0FB" w:rsidRDefault="000050FB">
      <w:r>
        <w:separator/>
      </w:r>
    </w:p>
  </w:footnote>
  <w:footnote w:type="continuationSeparator" w:id="0">
    <w:p w:rsidR="000050FB" w:rsidRDefault="000050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4C3E"/>
    <w:rsid w:val="00001F1D"/>
    <w:rsid w:val="0000213E"/>
    <w:rsid w:val="00002E2B"/>
    <w:rsid w:val="00003CEF"/>
    <w:rsid w:val="000050FB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0EA4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4C3E"/>
    <w:rsid w:val="00165CF9"/>
    <w:rsid w:val="00171DE0"/>
    <w:rsid w:val="00176245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E6461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64DE2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13E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687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5110A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1534B"/>
    <w:rsid w:val="0082307C"/>
    <w:rsid w:val="00824C15"/>
    <w:rsid w:val="00826E97"/>
    <w:rsid w:val="008271B1"/>
    <w:rsid w:val="00833A9E"/>
    <w:rsid w:val="008362E7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33FA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1D35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2404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4A14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16EE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67AA2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A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4A1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