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47" w:rsidRDefault="002A2747" w:rsidP="002A27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2747" w:rsidRDefault="002A2747">
      <w:pPr>
        <w:pStyle w:val="JCARMainSourceNote"/>
      </w:pPr>
      <w:r>
        <w:t xml:space="preserve">SOURCE:  Filed June 20, 1977; amended at 6 Ill. Reg. 7147, effective June 2, 1982; codified at 8 Ill. Reg. 15502; amended at 11 Ill. Reg. 15947, effective September 21, 1987; amended at 12 Ill. Reg. 8463, effective May 3, 1988; amended at 16 Ill. Reg. 1655, effective January 14, 1992; amended at 17 Ill. Reg. 3530, effective March 2, 1993; amended at 18 Ill. Reg. 14764, effective September 20, 1994; amended at 22 Ill. Reg. 19354, effective October 15, 1998; expedited correction at 23 Ill. Reg. 5918, effective October 15, 1998; emergency amendment at 24 Ill. Reg. 4993, effective March 10, 2000, for a maximum of 150 days; amended at 24 Ill. Reg. 12111, effective July 31, 2000; emergency amendment at 24 Ill. Reg. 16391, effective October 20, 2000, for a maximum of 150 days; amended at 25 Ill. Reg. 3307, effective February 20, 2001; amended at 26 Ill. Reg. 3219, effective February 19, 2002; amended at 31 Ill. Reg. 1881, effective January 8, 2007; amended at 32 Ill. Reg. </w:t>
      </w:r>
      <w:r w:rsidR="00592109">
        <w:t>17983</w:t>
      </w:r>
      <w:r>
        <w:t xml:space="preserve">, effective </w:t>
      </w:r>
      <w:r w:rsidR="00592109">
        <w:t>November 10, 2008</w:t>
      </w:r>
      <w:r>
        <w:t>.</w:t>
      </w:r>
    </w:p>
    <w:sectPr w:rsidR="002A2747" w:rsidSect="00224E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E07"/>
    <w:rsid w:val="00027776"/>
    <w:rsid w:val="00224E07"/>
    <w:rsid w:val="002A2747"/>
    <w:rsid w:val="0042695C"/>
    <w:rsid w:val="00500380"/>
    <w:rsid w:val="005515E1"/>
    <w:rsid w:val="0058517E"/>
    <w:rsid w:val="00592109"/>
    <w:rsid w:val="005C3366"/>
    <w:rsid w:val="007E3EF2"/>
    <w:rsid w:val="00AB125B"/>
    <w:rsid w:val="00CD34D9"/>
    <w:rsid w:val="00FD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74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D6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74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D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June 20, 1977; amended at 6 Ill</vt:lpstr>
    </vt:vector>
  </TitlesOfParts>
  <Company>General Assembly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June 20, 1977; amended at 6 Ill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