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22" w:rsidRDefault="001B2B22" w:rsidP="001B2B22">
      <w:bookmarkStart w:id="0" w:name="_GoBack"/>
      <w:bookmarkEnd w:id="0"/>
    </w:p>
    <w:p w:rsidR="002B59B3" w:rsidRPr="001B2B22" w:rsidRDefault="002B59B3" w:rsidP="001B2B22">
      <w:pPr>
        <w:rPr>
          <w:b/>
        </w:rPr>
      </w:pPr>
      <w:r w:rsidRPr="001B2B22">
        <w:rPr>
          <w:b/>
        </w:rPr>
        <w:t>Section 436.30  Definitions</w:t>
      </w:r>
    </w:p>
    <w:p w:rsidR="002B59B3" w:rsidRPr="002B59B3" w:rsidRDefault="002B59B3" w:rsidP="001B2B22"/>
    <w:p w:rsidR="002B59B3" w:rsidRPr="002B59B3" w:rsidRDefault="001B2B22" w:rsidP="001B2B22">
      <w:pPr>
        <w:ind w:left="1440"/>
      </w:pPr>
      <w:r>
        <w:t>"</w:t>
      </w:r>
      <w:r w:rsidR="002B59B3" w:rsidRPr="002B59B3">
        <w:t>Body</w:t>
      </w:r>
      <w:r>
        <w:t>"</w:t>
      </w:r>
      <w:r w:rsidR="002B59B3" w:rsidRPr="002B59B3">
        <w:t xml:space="preserve"> means the portion of a bus that encloses the occupant and cargo spaces and separates those spaces from the chassis frame, engine compartment, driveline, and other chassis components, except certain chassis controls used by the driver.</w:t>
      </w:r>
    </w:p>
    <w:p w:rsidR="002B59B3" w:rsidRPr="002B59B3" w:rsidRDefault="002B59B3" w:rsidP="001B2B22">
      <w:pPr>
        <w:ind w:left="1440"/>
      </w:pPr>
    </w:p>
    <w:p w:rsidR="002B59B3" w:rsidRPr="002B59B3" w:rsidRDefault="001B2B22" w:rsidP="001B2B22">
      <w:pPr>
        <w:ind w:left="1440"/>
      </w:pPr>
      <w:r>
        <w:t>"</w:t>
      </w:r>
      <w:r w:rsidR="002B59B3" w:rsidRPr="002B59B3">
        <w:t>Body-on-Chassis</w:t>
      </w:r>
      <w:r>
        <w:t>"</w:t>
      </w:r>
      <w:r w:rsidR="002B59B3" w:rsidRPr="002B59B3">
        <w:t xml:space="preserve"> means a completed vehicle consisting of a passenger seating body mounted on a truck type chassis (or other separate chassis) so that the body and chassis are separate entities, although one may reinforce or brace the other.</w:t>
      </w:r>
    </w:p>
    <w:p w:rsidR="002B59B3" w:rsidRPr="002B59B3" w:rsidRDefault="002B59B3" w:rsidP="001B2B22">
      <w:pPr>
        <w:ind w:left="1440"/>
      </w:pPr>
    </w:p>
    <w:p w:rsidR="002B59B3" w:rsidRPr="002B59B3" w:rsidRDefault="001B2B22" w:rsidP="001B2B22">
      <w:pPr>
        <w:ind w:left="1440"/>
      </w:pPr>
      <w:r>
        <w:t>"</w:t>
      </w:r>
      <w:r w:rsidR="002B59B3" w:rsidRPr="002B59B3">
        <w:t>Bus</w:t>
      </w:r>
      <w:r>
        <w:t>"</w:t>
      </w:r>
      <w:r w:rsidR="002B59B3" w:rsidRPr="002B59B3">
        <w:rPr>
          <w:i/>
        </w:rPr>
        <w:t xml:space="preserve"> </w:t>
      </w:r>
      <w:r w:rsidR="002B59B3" w:rsidRPr="002B59B3">
        <w:t xml:space="preserve">means </w:t>
      </w:r>
      <w:r w:rsidR="002B59B3" w:rsidRPr="002B59B3">
        <w:rPr>
          <w:i/>
        </w:rPr>
        <w:t>every</w:t>
      </w:r>
      <w:r w:rsidR="002B59B3" w:rsidRPr="002B59B3">
        <w:t xml:space="preserve"> </w:t>
      </w:r>
      <w:r w:rsidR="002B59B3" w:rsidRPr="002B59B3">
        <w:rPr>
          <w:i/>
        </w:rPr>
        <w:t>motor vehicle, other than a commuter van, designed for carrying more than ten persons.</w:t>
      </w:r>
      <w:r w:rsidR="002B59B3" w:rsidRPr="002B59B3">
        <w:t xml:space="preserve"> </w:t>
      </w:r>
      <w:r w:rsidR="00875739">
        <w:t xml:space="preserve">(Section </w:t>
      </w:r>
      <w:r w:rsidR="002B59B3" w:rsidRPr="002B59B3">
        <w:t>1-107</w:t>
      </w:r>
      <w:r w:rsidR="00875739">
        <w:t xml:space="preserve"> of the Code)</w:t>
      </w:r>
    </w:p>
    <w:p w:rsidR="002B59B3" w:rsidRPr="00875739" w:rsidRDefault="002B59B3" w:rsidP="00875739">
      <w:pPr>
        <w:ind w:left="1440"/>
      </w:pPr>
    </w:p>
    <w:p w:rsidR="002B59B3" w:rsidRPr="00875739" w:rsidRDefault="001B2B22" w:rsidP="00875739">
      <w:pPr>
        <w:ind w:left="1440"/>
      </w:pPr>
      <w:r w:rsidRPr="00875739">
        <w:t>"</w:t>
      </w:r>
      <w:r w:rsidR="002B59B3" w:rsidRPr="00875739">
        <w:t>Chassis</w:t>
      </w:r>
      <w:r w:rsidRPr="00875739">
        <w:t>"</w:t>
      </w:r>
      <w:r w:rsidR="002B59B3" w:rsidRPr="00875739">
        <w:t xml:space="preserve"> means </w:t>
      </w:r>
      <w:r w:rsidR="002B59B3" w:rsidRPr="00875739">
        <w:rPr>
          <w:i/>
        </w:rPr>
        <w:t>every frame or supportive element of a vehicle whether or not a manufacturer</w:t>
      </w:r>
      <w:r w:rsidRPr="00875739">
        <w:rPr>
          <w:i/>
        </w:rPr>
        <w:t>'</w:t>
      </w:r>
      <w:r w:rsidR="002B59B3" w:rsidRPr="00875739">
        <w:rPr>
          <w:i/>
        </w:rPr>
        <w:t>s identification number, serial number, or other identifying numbers are present on said part</w:t>
      </w:r>
      <w:r w:rsidR="002B59B3" w:rsidRPr="00875739">
        <w:t xml:space="preserve">. </w:t>
      </w:r>
      <w:r w:rsidR="00875739">
        <w:t xml:space="preserve">(Section </w:t>
      </w:r>
      <w:r w:rsidR="002B59B3" w:rsidRPr="00875739">
        <w:t>1-111.1b</w:t>
      </w:r>
      <w:r w:rsidR="00875739">
        <w:t xml:space="preserve"> of the Code)</w:t>
      </w:r>
    </w:p>
    <w:p w:rsidR="002B59B3" w:rsidRPr="00875739" w:rsidRDefault="002B59B3" w:rsidP="00875739">
      <w:pPr>
        <w:ind w:left="1440"/>
      </w:pPr>
    </w:p>
    <w:p w:rsidR="002B59B3" w:rsidRPr="00875739" w:rsidRDefault="001B2B22" w:rsidP="00875739">
      <w:pPr>
        <w:ind w:left="1440"/>
      </w:pPr>
      <w:r w:rsidRPr="00875739">
        <w:t>"</w:t>
      </w:r>
      <w:r w:rsidR="002B59B3" w:rsidRPr="00875739">
        <w:t>Code</w:t>
      </w:r>
      <w:r w:rsidRPr="00875739">
        <w:t>"</w:t>
      </w:r>
      <w:r w:rsidR="002B59B3" w:rsidRPr="00875739">
        <w:t xml:space="preserve"> means the Illinois Vehicle Code [625 ILCS 5].</w:t>
      </w:r>
    </w:p>
    <w:p w:rsidR="002B59B3" w:rsidRPr="002B59B3" w:rsidRDefault="002B59B3" w:rsidP="001B2B22">
      <w:pPr>
        <w:ind w:left="1440"/>
      </w:pPr>
    </w:p>
    <w:p w:rsidR="002B59B3" w:rsidRPr="002B59B3" w:rsidRDefault="001B2B22" w:rsidP="001B2B22">
      <w:pPr>
        <w:ind w:left="1440"/>
      </w:pPr>
      <w:r>
        <w:t>"</w:t>
      </w:r>
      <w:r w:rsidR="002B59B3" w:rsidRPr="002B59B3">
        <w:t>Commercial Vehicle Safety Section</w:t>
      </w:r>
      <w:r>
        <w:t>"</w:t>
      </w:r>
      <w:r w:rsidR="002B59B3" w:rsidRPr="002B59B3">
        <w:t xml:space="preserve"> means a section of the Bureau of Safety Programs of the Division of Traffic Safety, Illinois Department of Transportation.</w:t>
      </w:r>
    </w:p>
    <w:p w:rsidR="002B59B3" w:rsidRPr="002B59B3" w:rsidRDefault="002B59B3" w:rsidP="001B2B22">
      <w:pPr>
        <w:ind w:left="1440"/>
      </w:pPr>
    </w:p>
    <w:p w:rsidR="002B59B3" w:rsidRPr="002B59B3" w:rsidRDefault="001B2B22" w:rsidP="001B2B22">
      <w:pPr>
        <w:ind w:left="1440"/>
      </w:pPr>
      <w:r>
        <w:t>"</w:t>
      </w:r>
      <w:r w:rsidR="002B59B3" w:rsidRPr="002B59B3">
        <w:t>Department</w:t>
      </w:r>
      <w:r>
        <w:t>"</w:t>
      </w:r>
      <w:r w:rsidR="002B59B3" w:rsidRPr="002B59B3">
        <w:t xml:space="preserve"> means </w:t>
      </w:r>
      <w:r w:rsidR="002B59B3" w:rsidRPr="002B59B3">
        <w:rPr>
          <w:i/>
        </w:rPr>
        <w:t>the</w:t>
      </w:r>
      <w:r w:rsidR="002B59B3" w:rsidRPr="002B59B3">
        <w:t xml:space="preserve"> </w:t>
      </w:r>
      <w:r w:rsidR="002B59B3" w:rsidRPr="002B59B3">
        <w:rPr>
          <w:i/>
        </w:rPr>
        <w:t xml:space="preserve">Department of Transportation of the State of </w:t>
      </w:r>
      <w:smartTag w:uri="urn:schemas-microsoft-com:office:smarttags" w:element="place">
        <w:smartTag w:uri="urn:schemas-microsoft-com:office:smarttags" w:element="State">
          <w:r w:rsidR="002B59B3" w:rsidRPr="002B59B3">
            <w:rPr>
              <w:i/>
            </w:rPr>
            <w:t>Illinois</w:t>
          </w:r>
        </w:smartTag>
      </w:smartTag>
      <w:r w:rsidR="002B59B3" w:rsidRPr="002B59B3">
        <w:rPr>
          <w:i/>
        </w:rPr>
        <w:t xml:space="preserve">, acting directly or through its duly authorized </w:t>
      </w:r>
      <w:r w:rsidR="002B59B3" w:rsidRPr="002B59B3">
        <w:rPr>
          <w:i/>
          <w:snapToGrid w:val="0"/>
        </w:rPr>
        <w:t xml:space="preserve">officers and agents. </w:t>
      </w:r>
      <w:r w:rsidR="002B59B3" w:rsidRPr="002B59B3">
        <w:rPr>
          <w:snapToGrid w:val="0"/>
        </w:rPr>
        <w:t>(Section 1-115.05 of the Code)</w:t>
      </w:r>
      <w:r w:rsidR="002B59B3" w:rsidRPr="002B59B3">
        <w:rPr>
          <w:i/>
          <w:snapToGrid w:val="0"/>
        </w:rPr>
        <w:t xml:space="preserve"> </w:t>
      </w:r>
    </w:p>
    <w:p w:rsidR="002B59B3" w:rsidRPr="002B59B3" w:rsidRDefault="002B59B3" w:rsidP="001B2B22">
      <w:pPr>
        <w:ind w:left="1440"/>
      </w:pPr>
    </w:p>
    <w:p w:rsidR="002B59B3" w:rsidRPr="002B59B3" w:rsidRDefault="001B2B22" w:rsidP="001B2B22">
      <w:pPr>
        <w:ind w:left="1440"/>
      </w:pPr>
      <w:r>
        <w:t>"</w:t>
      </w:r>
      <w:r w:rsidR="002B59B3" w:rsidRPr="002B59B3">
        <w:t>Division</w:t>
      </w:r>
      <w:r>
        <w:t>"</w:t>
      </w:r>
      <w:r w:rsidR="002B59B3" w:rsidRPr="002B59B3">
        <w:t xml:space="preserve"> means the Illinois Department of Transportation, Division of Traffic Safety.</w:t>
      </w:r>
    </w:p>
    <w:p w:rsidR="002B59B3" w:rsidRPr="002B59B3" w:rsidRDefault="002B59B3" w:rsidP="001B2B22">
      <w:pPr>
        <w:ind w:left="1440"/>
      </w:pPr>
    </w:p>
    <w:p w:rsidR="002B59B3" w:rsidRPr="002B59B3" w:rsidRDefault="001B2B22" w:rsidP="001B2B22">
      <w:pPr>
        <w:ind w:left="1440"/>
      </w:pPr>
      <w:r>
        <w:t>"</w:t>
      </w:r>
      <w:r w:rsidR="002B59B3" w:rsidRPr="002B59B3">
        <w:t>Empty Weight</w:t>
      </w:r>
      <w:r>
        <w:t>"</w:t>
      </w:r>
      <w:r w:rsidR="002B59B3" w:rsidRPr="002B59B3">
        <w:t xml:space="preserve"> means the unloaded vehicle weight; i.e., the weight of a vehicle with maximum capacity of all fluids necessary for operation of the vehicle but without cargo or occupant.</w:t>
      </w:r>
    </w:p>
    <w:p w:rsidR="002B59B3" w:rsidRPr="002B59B3" w:rsidRDefault="002B59B3" w:rsidP="001B2B22">
      <w:pPr>
        <w:ind w:left="1440"/>
      </w:pPr>
    </w:p>
    <w:p w:rsidR="002B59B3" w:rsidRPr="002B59B3" w:rsidRDefault="001B2B22" w:rsidP="001B2B22">
      <w:pPr>
        <w:ind w:left="1440"/>
        <w:rPr>
          <w:strike/>
        </w:rPr>
      </w:pPr>
      <w:r>
        <w:t>"</w:t>
      </w:r>
      <w:r w:rsidR="002B59B3" w:rsidRPr="002B59B3">
        <w:t>FMVSS</w:t>
      </w:r>
      <w:r>
        <w:t>"</w:t>
      </w:r>
      <w:r w:rsidR="002B59B3" w:rsidRPr="002B59B3">
        <w:t xml:space="preserve"> means the rules and standards set forth in 49 CFR 571 and known as the Federal Motor Vehicle Safety Standards. </w:t>
      </w:r>
    </w:p>
    <w:p w:rsidR="002B59B3" w:rsidRPr="002B59B3" w:rsidRDefault="002B59B3" w:rsidP="001B2B22">
      <w:pPr>
        <w:ind w:left="1440"/>
      </w:pPr>
    </w:p>
    <w:p w:rsidR="002B59B3" w:rsidRPr="002B59B3" w:rsidRDefault="001B2B22" w:rsidP="001B2B22">
      <w:pPr>
        <w:ind w:left="1440"/>
        <w:rPr>
          <w:strike/>
        </w:rPr>
      </w:pPr>
      <w:r>
        <w:t>"</w:t>
      </w:r>
      <w:r w:rsidR="002B59B3" w:rsidRPr="002B59B3">
        <w:t>Gross Vehicle Weight Rating</w:t>
      </w:r>
      <w:r>
        <w:t>"</w:t>
      </w:r>
      <w:r w:rsidR="002B59B3" w:rsidRPr="002B59B3">
        <w:t xml:space="preserve"> or </w:t>
      </w:r>
      <w:r>
        <w:t>"</w:t>
      </w:r>
      <w:r w:rsidR="002B59B3" w:rsidRPr="002B59B3">
        <w:t>GVWR</w:t>
      </w:r>
      <w:r>
        <w:t>"</w:t>
      </w:r>
      <w:r w:rsidR="002B59B3" w:rsidRPr="002B59B3">
        <w:rPr>
          <w:i/>
        </w:rPr>
        <w:t xml:space="preserve"> </w:t>
      </w:r>
      <w:r w:rsidR="002B59B3" w:rsidRPr="002B59B3">
        <w:t>means the value specified by the manufacturer as the loaded weight of the school bus.</w:t>
      </w:r>
      <w:r w:rsidR="002B59B3" w:rsidRPr="002B59B3">
        <w:rPr>
          <w:i/>
        </w:rPr>
        <w:t xml:space="preserve">  </w:t>
      </w:r>
      <w:r w:rsidR="002B59B3" w:rsidRPr="002B59B3">
        <w:t>(See Section 1-124.5 of the Code.)</w:t>
      </w:r>
    </w:p>
    <w:p w:rsidR="002B59B3" w:rsidRPr="002B59B3" w:rsidRDefault="002B59B3" w:rsidP="001B2B22">
      <w:pPr>
        <w:ind w:left="1440"/>
      </w:pPr>
    </w:p>
    <w:p w:rsidR="002B59B3" w:rsidRPr="002B59B3" w:rsidRDefault="001B2B22" w:rsidP="001B2B22">
      <w:pPr>
        <w:ind w:left="1440"/>
      </w:pPr>
      <w:r>
        <w:t>"</w:t>
      </w:r>
      <w:r w:rsidR="002B59B3" w:rsidRPr="002B59B3">
        <w:t>Illinois Vehicle Equipment Law</w:t>
      </w:r>
      <w:r>
        <w:t>"</w:t>
      </w:r>
      <w:r w:rsidR="002B59B3" w:rsidRPr="002B59B3">
        <w:t xml:space="preserve"> </w:t>
      </w:r>
      <w:r w:rsidR="00875739">
        <w:t>means</w:t>
      </w:r>
      <w:r>
        <w:t xml:space="preserve"> </w:t>
      </w:r>
      <w:r w:rsidR="002B59B3" w:rsidRPr="002B59B3">
        <w:t>625 ILCS 5/12-101 through 12-902</w:t>
      </w:r>
      <w:r w:rsidR="00875739">
        <w:t>.</w:t>
      </w:r>
    </w:p>
    <w:p w:rsidR="002B59B3" w:rsidRPr="002B59B3" w:rsidRDefault="002B59B3" w:rsidP="001B2B22">
      <w:pPr>
        <w:ind w:left="1440"/>
      </w:pPr>
    </w:p>
    <w:p w:rsidR="002B59B3" w:rsidRPr="002B59B3" w:rsidRDefault="001B2B22" w:rsidP="001B2B22">
      <w:pPr>
        <w:ind w:left="1440"/>
      </w:pPr>
      <w:r>
        <w:t>"</w:t>
      </w:r>
      <w:r w:rsidR="002B59B3" w:rsidRPr="002B59B3">
        <w:t>Manufacturer</w:t>
      </w:r>
      <w:r>
        <w:t>"</w:t>
      </w:r>
      <w:r w:rsidR="002B59B3" w:rsidRPr="002B59B3">
        <w:t xml:space="preserve"> (unless otherwise indicated at the point of use) means the person or organization whose name follows </w:t>
      </w:r>
      <w:r>
        <w:t>"</w:t>
      </w:r>
      <w:r w:rsidR="002B59B3" w:rsidRPr="002B59B3">
        <w:t>MANUFACTURED BY</w:t>
      </w:r>
      <w:r>
        <w:t>"</w:t>
      </w:r>
      <w:r w:rsidR="002B59B3" w:rsidRPr="002B59B3">
        <w:t xml:space="preserve"> or </w:t>
      </w:r>
      <w:r>
        <w:t>"</w:t>
      </w:r>
      <w:r w:rsidR="002B59B3" w:rsidRPr="002B59B3">
        <w:t>MFD BY</w:t>
      </w:r>
      <w:r>
        <w:t>"</w:t>
      </w:r>
      <w:r w:rsidR="002B59B3" w:rsidRPr="002B59B3">
        <w:t xml:space="preserve"> on the federal certification label.</w:t>
      </w:r>
    </w:p>
    <w:p w:rsidR="002B59B3" w:rsidRPr="002B59B3" w:rsidRDefault="002B59B3" w:rsidP="001B2B22">
      <w:pPr>
        <w:ind w:left="1440"/>
      </w:pPr>
    </w:p>
    <w:p w:rsidR="002B59B3" w:rsidRDefault="001B2B22" w:rsidP="001B2B22">
      <w:pPr>
        <w:ind w:left="1440"/>
        <w:rPr>
          <w:color w:val="000000"/>
        </w:rPr>
      </w:pPr>
      <w:r>
        <w:rPr>
          <w:i/>
        </w:rPr>
        <w:t>"</w:t>
      </w:r>
      <w:smartTag w:uri="urn:schemas-microsoft-com:office:smarttags" w:element="place">
        <w:smartTag w:uri="urn:schemas-microsoft-com:office:smarttags" w:element="PlaceName">
          <w:r w:rsidR="002B59B3" w:rsidRPr="002B59B3">
            <w:rPr>
              <w:i/>
            </w:rPr>
            <w:t>Multifunction</w:t>
          </w:r>
        </w:smartTag>
        <w:r w:rsidR="002B59B3" w:rsidRPr="002B59B3">
          <w:rPr>
            <w:i/>
          </w:rPr>
          <w:t xml:space="preserve"> </w:t>
        </w:r>
        <w:smartTag w:uri="urn:schemas-microsoft-com:office:smarttags" w:element="PlaceType">
          <w:r w:rsidR="002B59B3" w:rsidRPr="002B59B3">
            <w:rPr>
              <w:i/>
            </w:rPr>
            <w:t>School</w:t>
          </w:r>
        </w:smartTag>
      </w:smartTag>
      <w:r w:rsidR="002B59B3" w:rsidRPr="002B59B3">
        <w:rPr>
          <w:i/>
        </w:rPr>
        <w:t xml:space="preserve"> Activity Bus</w:t>
      </w:r>
      <w:r>
        <w:rPr>
          <w:i/>
        </w:rPr>
        <w:t>"</w:t>
      </w:r>
      <w:r w:rsidR="002B59B3" w:rsidRPr="002B59B3">
        <w:rPr>
          <w:i/>
        </w:rPr>
        <w:t xml:space="preserve"> or </w:t>
      </w:r>
      <w:r>
        <w:rPr>
          <w:i/>
        </w:rPr>
        <w:t>"</w:t>
      </w:r>
      <w:r w:rsidR="002B59B3" w:rsidRPr="002B59B3">
        <w:rPr>
          <w:i/>
        </w:rPr>
        <w:t>MFSAB</w:t>
      </w:r>
      <w:r>
        <w:rPr>
          <w:i/>
        </w:rPr>
        <w:t>"</w:t>
      </w:r>
      <w:r w:rsidR="002B59B3" w:rsidRPr="002B59B3">
        <w:rPr>
          <w:i/>
        </w:rPr>
        <w:t xml:space="preserve"> </w:t>
      </w:r>
      <w:r w:rsidR="002B59B3" w:rsidRPr="002B59B3">
        <w:rPr>
          <w:i/>
          <w:color w:val="000000"/>
        </w:rPr>
        <w:t xml:space="preserve">means a school bus manufactured for the purpose of transporting 11 </w:t>
      </w:r>
      <w:r w:rsidR="00CC132E">
        <w:rPr>
          <w:i/>
          <w:color w:val="000000"/>
        </w:rPr>
        <w:t xml:space="preserve">or more </w:t>
      </w:r>
      <w:r w:rsidR="002B59B3" w:rsidRPr="002B59B3">
        <w:rPr>
          <w:i/>
          <w:color w:val="000000"/>
        </w:rPr>
        <w:t>persons, including the driver, whose purposes do not include transporting students to and from home or school bus stops. A MFSAB is prohibited from meeting the special requirements for school buses in Sections 12</w:t>
      </w:r>
      <w:r w:rsidR="000A628B">
        <w:rPr>
          <w:i/>
          <w:color w:val="000000"/>
        </w:rPr>
        <w:t>-</w:t>
      </w:r>
      <w:r w:rsidR="002B59B3" w:rsidRPr="002B59B3">
        <w:rPr>
          <w:i/>
          <w:color w:val="000000"/>
        </w:rPr>
        <w:t>801, 12</w:t>
      </w:r>
      <w:r w:rsidR="000A628B">
        <w:rPr>
          <w:i/>
          <w:color w:val="000000"/>
        </w:rPr>
        <w:t>-</w:t>
      </w:r>
      <w:r w:rsidR="002B59B3" w:rsidRPr="002B59B3">
        <w:rPr>
          <w:i/>
          <w:color w:val="000000"/>
        </w:rPr>
        <w:t>803, and 12</w:t>
      </w:r>
      <w:r w:rsidR="000A628B">
        <w:rPr>
          <w:i/>
          <w:color w:val="000000"/>
        </w:rPr>
        <w:t>-</w:t>
      </w:r>
      <w:r w:rsidR="002B59B3" w:rsidRPr="002B59B3">
        <w:rPr>
          <w:i/>
          <w:color w:val="000000"/>
        </w:rPr>
        <w:t>805 and subsection (a) of Section 12</w:t>
      </w:r>
      <w:r w:rsidR="000A628B">
        <w:rPr>
          <w:i/>
          <w:color w:val="000000"/>
        </w:rPr>
        <w:t>-</w:t>
      </w:r>
      <w:r w:rsidR="002B59B3" w:rsidRPr="002B59B3">
        <w:rPr>
          <w:i/>
          <w:color w:val="000000"/>
        </w:rPr>
        <w:t xml:space="preserve">802 of </w:t>
      </w:r>
      <w:r w:rsidR="002B59B3" w:rsidRPr="002B59B3">
        <w:rPr>
          <w:color w:val="000000"/>
        </w:rPr>
        <w:t>the</w:t>
      </w:r>
      <w:r w:rsidR="002B59B3" w:rsidRPr="002B59B3">
        <w:rPr>
          <w:i/>
          <w:color w:val="000000"/>
        </w:rPr>
        <w:t xml:space="preserve"> Code. </w:t>
      </w:r>
      <w:r w:rsidR="002B59B3" w:rsidRPr="002B59B3">
        <w:rPr>
          <w:color w:val="000000"/>
        </w:rPr>
        <w:t>(Section 1-148.3a5 of the Code</w:t>
      </w:r>
      <w:r w:rsidR="00CC132E">
        <w:rPr>
          <w:color w:val="000000"/>
        </w:rPr>
        <w:t>, as amended by PA 97-378, effective August 15, 2011</w:t>
      </w:r>
      <w:r w:rsidR="002B59B3" w:rsidRPr="002B59B3">
        <w:rPr>
          <w:color w:val="000000"/>
        </w:rPr>
        <w:t xml:space="preserve">) </w:t>
      </w:r>
    </w:p>
    <w:p w:rsidR="001B2B22" w:rsidRPr="002B59B3" w:rsidRDefault="001B2B22" w:rsidP="001B2B22">
      <w:pPr>
        <w:ind w:left="1440"/>
      </w:pPr>
    </w:p>
    <w:p w:rsidR="002B59B3" w:rsidRPr="002B59B3" w:rsidRDefault="001B2B22" w:rsidP="001B2B22">
      <w:pPr>
        <w:ind w:left="1440"/>
      </w:pPr>
      <w:r>
        <w:t>"</w:t>
      </w:r>
      <w:r w:rsidR="002B59B3" w:rsidRPr="002B59B3">
        <w:t>Passenger</w:t>
      </w:r>
      <w:r>
        <w:t>"</w:t>
      </w:r>
      <w:r w:rsidR="002B59B3" w:rsidRPr="002B59B3">
        <w:t xml:space="preserve"> means every occupant of the vehicle who is not the driver.</w:t>
      </w:r>
    </w:p>
    <w:p w:rsidR="002B59B3" w:rsidRPr="002B59B3" w:rsidRDefault="002B59B3" w:rsidP="001B2B22">
      <w:pPr>
        <w:ind w:left="1440"/>
      </w:pPr>
    </w:p>
    <w:p w:rsidR="002B59B3" w:rsidRPr="002B59B3" w:rsidRDefault="001B2B22" w:rsidP="001B2B22">
      <w:pPr>
        <w:ind w:left="1440"/>
      </w:pPr>
      <w:r>
        <w:t>"</w:t>
      </w:r>
      <w:r w:rsidR="002B59B3" w:rsidRPr="002B59B3">
        <w:t>Purchase Date</w:t>
      </w:r>
      <w:r>
        <w:t>"</w:t>
      </w:r>
      <w:r w:rsidR="002B59B3" w:rsidRPr="002B59B3">
        <w:t xml:space="preserve"> means the date when the purchase transaction was completed, not when the body or chassis was built.</w:t>
      </w:r>
    </w:p>
    <w:p w:rsidR="002B59B3" w:rsidRPr="002B59B3" w:rsidRDefault="002B59B3" w:rsidP="001B2B22">
      <w:pPr>
        <w:ind w:left="1440"/>
      </w:pPr>
    </w:p>
    <w:p w:rsidR="002B59B3" w:rsidRPr="002B59B3" w:rsidRDefault="001B2B22" w:rsidP="001B2B22">
      <w:pPr>
        <w:ind w:left="1440"/>
        <w:rPr>
          <w:i/>
        </w:rPr>
      </w:pPr>
      <w:r>
        <w:t xml:space="preserve">"Seating Reference Point" means </w:t>
      </w:r>
      <w:r w:rsidR="002B59B3" w:rsidRPr="002B59B3">
        <w:t xml:space="preserve">the unique design H-point, as defined in SAE J1100, </w:t>
      </w:r>
      <w:r w:rsidR="00875739">
        <w:t>that</w:t>
      </w:r>
      <w:r w:rsidR="002B59B3" w:rsidRPr="002B59B3">
        <w:t xml:space="preserve"> simulates the position of the pivot center of the human torso and thigh.  Each school bus manufacturer utilizes different criteria to determine the specific seating reference point on passenger seats for vehicles they manufacture.</w:t>
      </w:r>
    </w:p>
    <w:sectPr w:rsidR="002B59B3" w:rsidRPr="002B59B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EA" w:rsidRDefault="007962EA">
      <w:r>
        <w:separator/>
      </w:r>
    </w:p>
  </w:endnote>
  <w:endnote w:type="continuationSeparator" w:id="0">
    <w:p w:rsidR="007962EA" w:rsidRDefault="0079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EA" w:rsidRDefault="007962EA">
      <w:r>
        <w:separator/>
      </w:r>
    </w:p>
  </w:footnote>
  <w:footnote w:type="continuationSeparator" w:id="0">
    <w:p w:rsidR="007962EA" w:rsidRDefault="00796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59B3"/>
    <w:rsid w:val="00001F1D"/>
    <w:rsid w:val="00003CEF"/>
    <w:rsid w:val="00011A7D"/>
    <w:rsid w:val="000122C7"/>
    <w:rsid w:val="0001254E"/>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628B"/>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2B22"/>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4DF"/>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59B3"/>
    <w:rsid w:val="002B67C1"/>
    <w:rsid w:val="002B7812"/>
    <w:rsid w:val="002C5D80"/>
    <w:rsid w:val="002C75E4"/>
    <w:rsid w:val="002C7A9C"/>
    <w:rsid w:val="002D3390"/>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0ED5"/>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2EA"/>
    <w:rsid w:val="00796D0E"/>
    <w:rsid w:val="007A1867"/>
    <w:rsid w:val="007A2C3B"/>
    <w:rsid w:val="007A7D79"/>
    <w:rsid w:val="007C4EE5"/>
    <w:rsid w:val="007D0B2D"/>
    <w:rsid w:val="007D4112"/>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73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2E"/>
    <w:rsid w:val="00CC13F9"/>
    <w:rsid w:val="00CC4FF8"/>
    <w:rsid w:val="00CD3723"/>
    <w:rsid w:val="00CD5413"/>
    <w:rsid w:val="00CE01BF"/>
    <w:rsid w:val="00CE4292"/>
    <w:rsid w:val="00D014B1"/>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styleId="HTMLCode">
    <w:name w:val="HTML Code"/>
    <w:basedOn w:val="DefaultParagraphFont"/>
    <w:rsid w:val="002B59B3"/>
    <w:rPr>
      <w:rFonts w:ascii="Courier New" w:eastAsia="Times New Roman" w:hAnsi="Courier New" w:cs="Courier New" w:hint="default"/>
      <w:sz w:val="20"/>
      <w:szCs w:val="20"/>
    </w:rPr>
  </w:style>
  <w:style w:type="character" w:customStyle="1" w:styleId="BodyTextChar">
    <w:name w:val="Body Text Char"/>
    <w:basedOn w:val="DefaultParagraphFont"/>
    <w:link w:val="BodyText"/>
    <w:locked/>
    <w:rsid w:val="002B59B3"/>
    <w:rPr>
      <w:sz w:val="24"/>
      <w:szCs w:val="24"/>
      <w:lang w:val="en-US" w:eastAsia="en-US" w:bidi="ar-SA"/>
    </w:rPr>
  </w:style>
  <w:style w:type="paragraph" w:styleId="BlockText">
    <w:name w:val="Block Text"/>
    <w:basedOn w:val="Normal"/>
    <w:rsid w:val="002B59B3"/>
    <w:pPr>
      <w:tabs>
        <w:tab w:val="left" w:pos="840"/>
        <w:tab w:val="left" w:pos="1560"/>
        <w:tab w:val="left" w:pos="2280"/>
        <w:tab w:val="left" w:pos="3000"/>
        <w:tab w:val="left" w:pos="3720"/>
        <w:tab w:val="left" w:pos="4440"/>
      </w:tabs>
      <w:ind w:left="1560" w:right="216"/>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styleId="HTMLCode">
    <w:name w:val="HTML Code"/>
    <w:basedOn w:val="DefaultParagraphFont"/>
    <w:rsid w:val="002B59B3"/>
    <w:rPr>
      <w:rFonts w:ascii="Courier New" w:eastAsia="Times New Roman" w:hAnsi="Courier New" w:cs="Courier New" w:hint="default"/>
      <w:sz w:val="20"/>
      <w:szCs w:val="20"/>
    </w:rPr>
  </w:style>
  <w:style w:type="character" w:customStyle="1" w:styleId="BodyTextChar">
    <w:name w:val="Body Text Char"/>
    <w:basedOn w:val="DefaultParagraphFont"/>
    <w:link w:val="BodyText"/>
    <w:locked/>
    <w:rsid w:val="002B59B3"/>
    <w:rPr>
      <w:sz w:val="24"/>
      <w:szCs w:val="24"/>
      <w:lang w:val="en-US" w:eastAsia="en-US" w:bidi="ar-SA"/>
    </w:rPr>
  </w:style>
  <w:style w:type="paragraph" w:styleId="BlockText">
    <w:name w:val="Block Text"/>
    <w:basedOn w:val="Normal"/>
    <w:rsid w:val="002B59B3"/>
    <w:pPr>
      <w:tabs>
        <w:tab w:val="left" w:pos="840"/>
        <w:tab w:val="left" w:pos="1560"/>
        <w:tab w:val="left" w:pos="2280"/>
        <w:tab w:val="left" w:pos="3000"/>
        <w:tab w:val="left" w:pos="3720"/>
        <w:tab w:val="left" w:pos="4440"/>
      </w:tabs>
      <w:ind w:left="1560" w:right="216"/>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52848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