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DF" w:rsidRDefault="00DD30DF" w:rsidP="00DD30DF">
      <w:pPr>
        <w:widowControl w:val="0"/>
        <w:autoSpaceDE w:val="0"/>
        <w:autoSpaceDN w:val="0"/>
        <w:adjustRightInd w:val="0"/>
      </w:pPr>
    </w:p>
    <w:p w:rsidR="00DD30DF" w:rsidRDefault="00DD30DF" w:rsidP="00DD30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426.70  Side Reflector Requirements</w:t>
      </w:r>
      <w:r>
        <w:t xml:space="preserve"> </w:t>
      </w:r>
      <w:r w:rsidR="00F30DB4" w:rsidRPr="00F30DB4">
        <w:rPr>
          <w:b/>
        </w:rPr>
        <w:t>(Repealed)</w:t>
      </w:r>
    </w:p>
    <w:p w:rsidR="00DD30DF" w:rsidRDefault="00DD30DF" w:rsidP="00DD30DF">
      <w:pPr>
        <w:widowControl w:val="0"/>
        <w:autoSpaceDE w:val="0"/>
        <w:autoSpaceDN w:val="0"/>
        <w:adjustRightInd w:val="0"/>
      </w:pPr>
    </w:p>
    <w:p w:rsidR="00F30DB4" w:rsidRDefault="00F30DB4" w:rsidP="00F30DB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42 Ill. Reg. </w:t>
      </w:r>
      <w:r w:rsidR="00F10CBE">
        <w:t>20576</w:t>
      </w:r>
      <w:r>
        <w:t xml:space="preserve">, effective </w:t>
      </w:r>
      <w:bookmarkStart w:id="0" w:name="_GoBack"/>
      <w:r w:rsidR="00F10CBE">
        <w:t>October 30, 2018</w:t>
      </w:r>
      <w:bookmarkEnd w:id="0"/>
      <w:r>
        <w:t>)</w:t>
      </w:r>
    </w:p>
    <w:sectPr w:rsidR="00F30DB4" w:rsidSect="00DD30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0DF"/>
    <w:rsid w:val="00053078"/>
    <w:rsid w:val="00075D3F"/>
    <w:rsid w:val="0033160E"/>
    <w:rsid w:val="005C3366"/>
    <w:rsid w:val="00B86CE5"/>
    <w:rsid w:val="00D31A00"/>
    <w:rsid w:val="00DD30DF"/>
    <w:rsid w:val="00F10CBE"/>
    <w:rsid w:val="00F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7945BC-1293-4994-8751-E4F192AD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