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DE" w:rsidRDefault="009A12DE" w:rsidP="00DB7795">
      <w:pPr>
        <w:jc w:val="center"/>
      </w:pPr>
      <w:bookmarkStart w:id="0" w:name="_GoBack"/>
      <w:bookmarkEnd w:id="0"/>
    </w:p>
    <w:p w:rsidR="00DB7795" w:rsidRPr="00DB7795" w:rsidRDefault="00DB7795" w:rsidP="00DB7795">
      <w:pPr>
        <w:jc w:val="center"/>
      </w:pPr>
      <w:r w:rsidRPr="00DB7795">
        <w:t>PART 387</w:t>
      </w:r>
    </w:p>
    <w:p w:rsidR="00DB7795" w:rsidRPr="004433D5" w:rsidRDefault="00DB7795" w:rsidP="00DB7795">
      <w:pPr>
        <w:jc w:val="center"/>
        <w:rPr>
          <w:caps/>
        </w:rPr>
      </w:pPr>
      <w:r w:rsidRPr="004433D5">
        <w:rPr>
          <w:caps/>
        </w:rPr>
        <w:t>Minimum Levels of Financial Responsibility for Motor Carriers</w:t>
      </w:r>
    </w:p>
    <w:sectPr w:rsidR="00DB7795" w:rsidRPr="004433D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07A">
      <w:r>
        <w:separator/>
      </w:r>
    </w:p>
  </w:endnote>
  <w:endnote w:type="continuationSeparator" w:id="0">
    <w:p w:rsidR="00000000" w:rsidRDefault="00B7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07A">
      <w:r>
        <w:separator/>
      </w:r>
    </w:p>
  </w:footnote>
  <w:footnote w:type="continuationSeparator" w:id="0">
    <w:p w:rsidR="00000000" w:rsidRDefault="00B7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33D5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12DE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707A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7795"/>
    <w:rsid w:val="00E7288E"/>
    <w:rsid w:val="00E95503"/>
    <w:rsid w:val="00EB2010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