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17" w:rsidRDefault="00836C17" w:rsidP="00D1437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178.343  Specification MC 312; Cargo Tanks (Repealed)</w:t>
      </w:r>
      <w:r>
        <w:t xml:space="preserve"> </w:t>
      </w:r>
    </w:p>
    <w:p w:rsidR="00836C17" w:rsidRDefault="00836C17" w:rsidP="00D14377">
      <w:pPr>
        <w:widowControl w:val="0"/>
        <w:autoSpaceDE w:val="0"/>
        <w:autoSpaceDN w:val="0"/>
        <w:adjustRightInd w:val="0"/>
      </w:pPr>
    </w:p>
    <w:p w:rsidR="00836C17" w:rsidRDefault="00836C17" w:rsidP="00D143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178.343.0.1  [178.343-1] General Requirements (Repealed)</w:t>
      </w:r>
      <w:r>
        <w:t xml:space="preserve">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178.343.0.2  [178.343-2] Thickness of Shell, Heads, Bulkheads, and Baffles of Non-</w:t>
      </w:r>
      <w:proofErr w:type="spellStart"/>
      <w:r>
        <w:rPr>
          <w:b/>
          <w:bCs/>
        </w:rPr>
        <w:t>Asme</w:t>
      </w:r>
      <w:proofErr w:type="spellEnd"/>
      <w:r>
        <w:rPr>
          <w:b/>
          <w:bCs/>
        </w:rPr>
        <w:t xml:space="preserve"> Code Tanks (Repealed)</w:t>
      </w:r>
      <w:r>
        <w:t xml:space="preserve">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178.343.0.3  [178.343-3] Closures for Manholes (Repealed)</w:t>
      </w:r>
      <w:r>
        <w:t xml:space="preserve">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178.343.0.4  [178.343-4] Vents (Repealed)</w:t>
      </w:r>
      <w:r>
        <w:t xml:space="preserve">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836C17" w:rsidRDefault="00836C17" w:rsidP="00D14377">
      <w:pPr>
        <w:widowControl w:val="0"/>
        <w:autoSpaceDE w:val="0"/>
        <w:autoSpaceDN w:val="0"/>
        <w:adjustRightInd w:val="0"/>
        <w:ind w:left="1440" w:hanging="720"/>
      </w:pPr>
    </w:p>
    <w:p w:rsidR="00836C17" w:rsidRDefault="00836C17" w:rsidP="00D143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178.343.0.5  [178.343-5] Outlets (Repealed)</w:t>
      </w:r>
      <w:r>
        <w:t xml:space="preserve"> </w:t>
      </w:r>
    </w:p>
    <w:p w:rsidR="00836C17" w:rsidRDefault="00836C17" w:rsidP="00D14377">
      <w:pPr>
        <w:widowControl w:val="0"/>
        <w:autoSpaceDE w:val="0"/>
        <w:autoSpaceDN w:val="0"/>
        <w:adjustRightInd w:val="0"/>
      </w:pPr>
    </w:p>
    <w:p w:rsidR="00836C17" w:rsidRDefault="00836C17" w:rsidP="00D143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178.343.0.6  [178.343-6] Gauging Devices (Repealed)</w:t>
      </w:r>
      <w:r>
        <w:t xml:space="preserve">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178.343.0.7  [178.343-7] Method of Test (Repealed)</w:t>
      </w:r>
      <w:r>
        <w:t xml:space="preserve"> </w:t>
      </w:r>
    </w:p>
    <w:p w:rsidR="00A218D7" w:rsidRDefault="00A218D7" w:rsidP="00D14377">
      <w:pPr>
        <w:widowControl w:val="0"/>
        <w:autoSpaceDE w:val="0"/>
        <w:autoSpaceDN w:val="0"/>
        <w:adjustRightInd w:val="0"/>
      </w:pPr>
    </w:p>
    <w:p w:rsidR="00A218D7" w:rsidRDefault="00A218D7" w:rsidP="00D143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A218D7" w:rsidRDefault="00A218D7" w:rsidP="00D14377"/>
    <w:sectPr w:rsidR="00A218D7" w:rsidSect="00D1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8D7"/>
    <w:rsid w:val="003405C9"/>
    <w:rsid w:val="00836C17"/>
    <w:rsid w:val="00A218D7"/>
    <w:rsid w:val="00AD1FEA"/>
    <w:rsid w:val="00D14377"/>
    <w:rsid w:val="00D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</vt:lpstr>
    </vt:vector>
  </TitlesOfParts>
  <Company>State of Illinois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</dc:title>
  <dc:subject/>
  <dc:creator>harling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