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FD" w:rsidRDefault="00013BFD" w:rsidP="00013BFD">
      <w:pPr>
        <w:widowControl w:val="0"/>
        <w:autoSpaceDE w:val="0"/>
        <w:autoSpaceDN w:val="0"/>
        <w:adjustRightInd w:val="0"/>
      </w:pPr>
      <w:bookmarkStart w:id="0" w:name="_GoBack"/>
      <w:bookmarkEnd w:id="0"/>
    </w:p>
    <w:p w:rsidR="00013BFD" w:rsidRDefault="00013BFD" w:rsidP="00013BFD">
      <w:pPr>
        <w:widowControl w:val="0"/>
        <w:autoSpaceDE w:val="0"/>
        <w:autoSpaceDN w:val="0"/>
        <w:adjustRightInd w:val="0"/>
      </w:pPr>
      <w:r>
        <w:rPr>
          <w:b/>
          <w:bCs/>
        </w:rPr>
        <w:t>Section 107.305  Investigations</w:t>
      </w:r>
      <w:r>
        <w:t xml:space="preserve"> </w:t>
      </w:r>
    </w:p>
    <w:p w:rsidR="00013BFD" w:rsidRDefault="00013BFD" w:rsidP="00013BFD">
      <w:pPr>
        <w:widowControl w:val="0"/>
        <w:autoSpaceDE w:val="0"/>
        <w:autoSpaceDN w:val="0"/>
        <w:adjustRightInd w:val="0"/>
      </w:pPr>
    </w:p>
    <w:p w:rsidR="00013BFD" w:rsidRDefault="00013BFD" w:rsidP="00013BFD">
      <w:pPr>
        <w:widowControl w:val="0"/>
        <w:autoSpaceDE w:val="0"/>
        <w:autoSpaceDN w:val="0"/>
        <w:adjustRightInd w:val="0"/>
        <w:ind w:left="1440" w:hanging="720"/>
      </w:pPr>
      <w:r>
        <w:t>a)</w:t>
      </w:r>
      <w:r>
        <w:tab/>
        <w:t xml:space="preserve">General.  The Department may conduct investigations relating to compliance by any person with any provision of these regulations and any order issued thereunder, or any court decree relating thereto. </w:t>
      </w:r>
    </w:p>
    <w:p w:rsidR="00AB7F79" w:rsidRDefault="00AB7F79" w:rsidP="00013BFD">
      <w:pPr>
        <w:widowControl w:val="0"/>
        <w:autoSpaceDE w:val="0"/>
        <w:autoSpaceDN w:val="0"/>
        <w:adjustRightInd w:val="0"/>
        <w:ind w:left="1440" w:hanging="720"/>
      </w:pPr>
    </w:p>
    <w:p w:rsidR="00013BFD" w:rsidRDefault="00013BFD" w:rsidP="00013BFD">
      <w:pPr>
        <w:widowControl w:val="0"/>
        <w:autoSpaceDE w:val="0"/>
        <w:autoSpaceDN w:val="0"/>
        <w:adjustRightInd w:val="0"/>
        <w:ind w:left="1440" w:hanging="720"/>
      </w:pPr>
      <w:r>
        <w:t>b)</w:t>
      </w:r>
      <w:r>
        <w:tab/>
        <w:t xml:space="preserve">Confidentiality.  Information received in an investigation under this section, including the identity of the person investigated and any other person who provides information during the investigation, shall, unless otherwise determined by the Department, remain confidential. </w:t>
      </w:r>
    </w:p>
    <w:p w:rsidR="00013BFD" w:rsidRDefault="00013BFD" w:rsidP="00013BFD">
      <w:pPr>
        <w:widowControl w:val="0"/>
        <w:autoSpaceDE w:val="0"/>
        <w:autoSpaceDN w:val="0"/>
        <w:adjustRightInd w:val="0"/>
        <w:ind w:left="1440" w:hanging="720"/>
      </w:pPr>
    </w:p>
    <w:p w:rsidR="00013BFD" w:rsidRDefault="00013BFD" w:rsidP="00013BFD">
      <w:pPr>
        <w:widowControl w:val="0"/>
        <w:autoSpaceDE w:val="0"/>
        <w:autoSpaceDN w:val="0"/>
        <w:adjustRightInd w:val="0"/>
        <w:ind w:left="1440" w:hanging="720"/>
      </w:pPr>
      <w:r>
        <w:t xml:space="preserve">(Source:  Amended at 6 Ill. Reg. 4287, effective April 16, 1982) </w:t>
      </w:r>
    </w:p>
    <w:sectPr w:rsidR="00013BFD" w:rsidSect="00013B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BFD"/>
    <w:rsid w:val="00013BFD"/>
    <w:rsid w:val="002E70A2"/>
    <w:rsid w:val="004043A3"/>
    <w:rsid w:val="005C3366"/>
    <w:rsid w:val="008F0B01"/>
    <w:rsid w:val="00AB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