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D2" w:rsidRDefault="00E97CD2" w:rsidP="00E97C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7CD2" w:rsidRDefault="00E97CD2" w:rsidP="00E97CD2">
      <w:pPr>
        <w:widowControl w:val="0"/>
        <w:autoSpaceDE w:val="0"/>
        <w:autoSpaceDN w:val="0"/>
        <w:adjustRightInd w:val="0"/>
      </w:pPr>
      <w:r>
        <w:rPr>
          <w:b/>
          <w:bCs/>
        </w:rPr>
        <w:t>Section 64.20  Short Title</w:t>
      </w:r>
      <w:r>
        <w:t xml:space="preserve"> </w:t>
      </w:r>
    </w:p>
    <w:p w:rsidR="00E97CD2" w:rsidRDefault="00E97CD2" w:rsidP="00E97CD2">
      <w:pPr>
        <w:widowControl w:val="0"/>
        <w:autoSpaceDE w:val="0"/>
        <w:autoSpaceDN w:val="0"/>
        <w:adjustRightInd w:val="0"/>
      </w:pPr>
    </w:p>
    <w:p w:rsidR="00E97CD2" w:rsidRDefault="00E97CD2" w:rsidP="00E97CD2">
      <w:pPr>
        <w:widowControl w:val="0"/>
        <w:autoSpaceDE w:val="0"/>
        <w:autoSpaceDN w:val="0"/>
        <w:adjustRightInd w:val="0"/>
      </w:pPr>
      <w:r>
        <w:t xml:space="preserve">These zoning regulations shall be known and may be cited as "Airport Hazard Zoning Regulations for Marshall County Airport". </w:t>
      </w:r>
    </w:p>
    <w:sectPr w:rsidR="00E97CD2" w:rsidSect="00E97C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7CD2"/>
    <w:rsid w:val="00257B1B"/>
    <w:rsid w:val="005C3366"/>
    <w:rsid w:val="00933CE8"/>
    <w:rsid w:val="00E85C08"/>
    <w:rsid w:val="00E9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64</vt:lpstr>
    </vt:vector>
  </TitlesOfParts>
  <Company>State of Illinois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64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