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D2" w:rsidRDefault="00E97CD2" w:rsidP="00E97C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CD2" w:rsidRDefault="00E97CD2" w:rsidP="00E97C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64.20  Short Title</w:t>
      </w:r>
      <w:r>
        <w:t xml:space="preserve"> </w:t>
      </w:r>
    </w:p>
    <w:p w:rsidR="00E97CD2" w:rsidRDefault="00E97CD2" w:rsidP="00E97CD2">
      <w:pPr>
        <w:widowControl w:val="0"/>
        <w:autoSpaceDE w:val="0"/>
        <w:autoSpaceDN w:val="0"/>
        <w:adjustRightInd w:val="0"/>
      </w:pPr>
    </w:p>
    <w:p w:rsidR="00E97CD2" w:rsidRDefault="00E97CD2" w:rsidP="00E97CD2">
      <w:pPr>
        <w:widowControl w:val="0"/>
        <w:autoSpaceDE w:val="0"/>
        <w:autoSpaceDN w:val="0"/>
        <w:adjustRightInd w:val="0"/>
      </w:pPr>
      <w:r>
        <w:t xml:space="preserve">These zoning regulations shall be known and may be cited as "Airport Hazard Zoning Regulations for Marshall County Airport". </w:t>
      </w:r>
    </w:p>
    <w:sectPr w:rsidR="00E97CD2" w:rsidSect="00E97C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CD2"/>
    <w:rsid w:val="00257B1B"/>
    <w:rsid w:val="005C3366"/>
    <w:rsid w:val="00933CE8"/>
    <w:rsid w:val="00E85C08"/>
    <w:rsid w:val="00E9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