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16" w:rsidRDefault="00F75516" w:rsidP="007753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5516" w:rsidRDefault="00F75516" w:rsidP="007753DA">
      <w:pPr>
        <w:widowControl w:val="0"/>
        <w:autoSpaceDE w:val="0"/>
        <w:autoSpaceDN w:val="0"/>
        <w:adjustRightInd w:val="0"/>
      </w:pPr>
      <w:r>
        <w:t xml:space="preserve">AUTHORITY:  Implementing and authorized by Section 34b of the Illinois Aeronautics Act [620 ILCS 5/34b]. </w:t>
      </w:r>
    </w:p>
    <w:sectPr w:rsidR="00F75516" w:rsidSect="007753DA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5516"/>
    <w:rsid w:val="000B2930"/>
    <w:rsid w:val="000D41A1"/>
    <w:rsid w:val="00734C76"/>
    <w:rsid w:val="007753DA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34b of the Illinois Aeronautics Act [620 ILCS 5/34b]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34b of the Illinois Aeronautics Act [620 ILCS 5/34b]</dc:title>
  <dc:subject/>
  <dc:creator>DottsJM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