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14E" w:rsidRDefault="001A514E" w:rsidP="00913D02">
      <w:pPr>
        <w:rPr>
          <w:b/>
        </w:rPr>
      </w:pPr>
      <w:bookmarkStart w:id="0" w:name="_GoBack"/>
      <w:bookmarkEnd w:id="0"/>
    </w:p>
    <w:p w:rsidR="00054710" w:rsidRPr="001A514E" w:rsidRDefault="00054710" w:rsidP="003E44A1">
      <w:pPr>
        <w:tabs>
          <w:tab w:val="left" w:pos="540"/>
          <w:tab w:val="left" w:pos="1080"/>
          <w:tab w:val="left" w:pos="1620"/>
          <w:tab w:val="left" w:pos="2160"/>
          <w:tab w:val="left" w:pos="2700"/>
        </w:tabs>
        <w:rPr>
          <w:b/>
        </w:rPr>
      </w:pPr>
      <w:r w:rsidRPr="001A514E">
        <w:rPr>
          <w:b/>
        </w:rPr>
        <w:t>Section 14.520 Design and Layout Requirements</w:t>
      </w:r>
    </w:p>
    <w:p w:rsidR="00054710" w:rsidRPr="00054710" w:rsidRDefault="00054710" w:rsidP="003E44A1">
      <w:pPr>
        <w:tabs>
          <w:tab w:val="left" w:pos="540"/>
          <w:tab w:val="left" w:pos="1080"/>
          <w:tab w:val="left" w:pos="1620"/>
          <w:tab w:val="left" w:pos="2160"/>
          <w:tab w:val="left" w:pos="2700"/>
        </w:tabs>
      </w:pPr>
    </w:p>
    <w:p w:rsidR="00054710" w:rsidRDefault="00054710" w:rsidP="00913D02">
      <w:r w:rsidRPr="00054710">
        <w:t xml:space="preserve">The minimum airport design and layout requirements shall be in accordance with subsections (a) and (b) of this Section, and with the standards and limitations shown in Section </w:t>
      </w:r>
      <w:proofErr w:type="spellStart"/>
      <w:r w:rsidRPr="00054710">
        <w:t>14.Appendix</w:t>
      </w:r>
      <w:proofErr w:type="spellEnd"/>
      <w:r w:rsidRPr="00054710">
        <w:t xml:space="preserve"> A, Illustrations A, B, C and D.</w:t>
      </w:r>
    </w:p>
    <w:p w:rsidR="00B34FFF" w:rsidRDefault="00B34FFF" w:rsidP="00913D02">
      <w:pPr>
        <w:tabs>
          <w:tab w:val="left" w:pos="540"/>
          <w:tab w:val="left" w:pos="1080"/>
          <w:tab w:val="left" w:pos="1620"/>
          <w:tab w:val="left" w:pos="2160"/>
          <w:tab w:val="left" w:pos="2700"/>
        </w:tabs>
      </w:pPr>
    </w:p>
    <w:p w:rsidR="00054710" w:rsidRPr="00054710" w:rsidRDefault="00B34FFF" w:rsidP="00913D02">
      <w:pPr>
        <w:ind w:left="1413" w:hanging="705"/>
      </w:pPr>
      <w:r>
        <w:t>a)</w:t>
      </w:r>
      <w:r>
        <w:tab/>
      </w:r>
      <w:smartTag w:uri="urn:schemas-microsoft-com:office:smarttags" w:element="place">
        <w:smartTag w:uri="urn:schemas-microsoft-com:office:smarttags" w:element="PlaceName">
          <w:r w:rsidR="00054710" w:rsidRPr="00054710">
            <w:t>Multiple</w:t>
          </w:r>
        </w:smartTag>
        <w:r w:rsidR="00054710" w:rsidRPr="00054710">
          <w:t xml:space="preserve"> </w:t>
        </w:r>
        <w:smartTag w:uri="urn:schemas-microsoft-com:office:smarttags" w:element="PlaceName">
          <w:r w:rsidR="00054710" w:rsidRPr="00054710">
            <w:t>Runway</w:t>
          </w:r>
        </w:smartTag>
        <w:r w:rsidR="00054710" w:rsidRPr="00054710">
          <w:t xml:space="preserve"> </w:t>
        </w:r>
        <w:smartTag w:uri="urn:schemas-microsoft-com:office:smarttags" w:element="PlaceType">
          <w:r w:rsidR="00054710" w:rsidRPr="00054710">
            <w:t>Airport</w:t>
          </w:r>
        </w:smartTag>
      </w:smartTag>
      <w:r w:rsidR="00054710" w:rsidRPr="00054710">
        <w:t xml:space="preserve">.  Relative to the minimum standards for an airport, the Division will not recognize any additional landing area as a runway or landing strip, unless the proposed second or additional landing area has a runway length of at least 80% of the effective length of the primary runway, or unless it is a designated STOL runway.  To be a designated STOL runway, it must meet the criteria as prescribed in Section </w:t>
      </w:r>
      <w:proofErr w:type="spellStart"/>
      <w:r w:rsidR="00054710" w:rsidRPr="00054710">
        <w:t>14.Appendix</w:t>
      </w:r>
      <w:proofErr w:type="spellEnd"/>
      <w:r w:rsidR="00054710" w:rsidRPr="00054710">
        <w:t xml:space="preserve"> A, Illustrations C and D.</w:t>
      </w:r>
    </w:p>
    <w:p w:rsidR="00B34FFF" w:rsidRDefault="00B34FFF" w:rsidP="00913D02"/>
    <w:p w:rsidR="00054710" w:rsidRPr="00054710" w:rsidRDefault="00054710" w:rsidP="00913D02">
      <w:pPr>
        <w:ind w:left="1395" w:hanging="675"/>
      </w:pPr>
      <w:r w:rsidRPr="00054710">
        <w:t>b)</w:t>
      </w:r>
      <w:r w:rsidRPr="00054710">
        <w:tab/>
        <w:t xml:space="preserve">Line of Sight (LOS).  Runway grades, terrain, structures, and permanent objects must be such that there will be an unobstructed LOS from any point five feet above one runway centerline to a point five feet above an intersecting runway centerline, both points being within the area of the runway's visibility zone.  The runway's visibility zone is an area formed by connecting points located 50% of the distance between runway ends and the runway intersection.  Additionally, LOS between same runway ends from a point five feet above the ends must be maintained.  (See Section </w:t>
      </w:r>
      <w:proofErr w:type="spellStart"/>
      <w:r w:rsidRPr="00054710">
        <w:t>14.Appendix</w:t>
      </w:r>
      <w:proofErr w:type="spellEnd"/>
      <w:r w:rsidRPr="00054710">
        <w:t xml:space="preserve"> A, Illustration E.)</w:t>
      </w:r>
    </w:p>
    <w:sectPr w:rsidR="00054710" w:rsidRPr="00054710" w:rsidSect="00913D0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91E8C">
      <w:r>
        <w:separator/>
      </w:r>
    </w:p>
  </w:endnote>
  <w:endnote w:type="continuationSeparator" w:id="0">
    <w:p w:rsidR="00000000" w:rsidRDefault="00E9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91E8C">
      <w:r>
        <w:separator/>
      </w:r>
    </w:p>
  </w:footnote>
  <w:footnote w:type="continuationSeparator" w:id="0">
    <w:p w:rsidR="00000000" w:rsidRDefault="00E91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6AC6"/>
    <w:multiLevelType w:val="singleLevel"/>
    <w:tmpl w:val="EC0C34FC"/>
    <w:lvl w:ilvl="0">
      <w:start w:val="1"/>
      <w:numFmt w:val="lowerLetter"/>
      <w:lvlText w:val="%1)"/>
      <w:lvlJc w:val="left"/>
      <w:pPr>
        <w:tabs>
          <w:tab w:val="num" w:pos="1080"/>
        </w:tabs>
        <w:ind w:left="1080" w:hanging="54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54710"/>
    <w:rsid w:val="00061FD4"/>
    <w:rsid w:val="000B4143"/>
    <w:rsid w:val="000D225F"/>
    <w:rsid w:val="00150267"/>
    <w:rsid w:val="001A514E"/>
    <w:rsid w:val="001C7D95"/>
    <w:rsid w:val="001E3074"/>
    <w:rsid w:val="002017A0"/>
    <w:rsid w:val="00225354"/>
    <w:rsid w:val="002524EC"/>
    <w:rsid w:val="002A643F"/>
    <w:rsid w:val="00337CEB"/>
    <w:rsid w:val="00367A2E"/>
    <w:rsid w:val="003E44A1"/>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13D02"/>
    <w:rsid w:val="00935A8C"/>
    <w:rsid w:val="0098276C"/>
    <w:rsid w:val="009C4011"/>
    <w:rsid w:val="009C4FD4"/>
    <w:rsid w:val="00A174BB"/>
    <w:rsid w:val="00A2265D"/>
    <w:rsid w:val="00A414BC"/>
    <w:rsid w:val="00A600AA"/>
    <w:rsid w:val="00A62F7E"/>
    <w:rsid w:val="00A96E12"/>
    <w:rsid w:val="00AB29C6"/>
    <w:rsid w:val="00AE1744"/>
    <w:rsid w:val="00AE5547"/>
    <w:rsid w:val="00B07E7E"/>
    <w:rsid w:val="00B31598"/>
    <w:rsid w:val="00B34FFF"/>
    <w:rsid w:val="00B35D67"/>
    <w:rsid w:val="00B516F7"/>
    <w:rsid w:val="00B66925"/>
    <w:rsid w:val="00B71177"/>
    <w:rsid w:val="00B876EC"/>
    <w:rsid w:val="00BF5EF1"/>
    <w:rsid w:val="00C4537A"/>
    <w:rsid w:val="00CC13F9"/>
    <w:rsid w:val="00CD3723"/>
    <w:rsid w:val="00D2075D"/>
    <w:rsid w:val="00D55B37"/>
    <w:rsid w:val="00D62188"/>
    <w:rsid w:val="00D735B8"/>
    <w:rsid w:val="00D93C67"/>
    <w:rsid w:val="00E7288E"/>
    <w:rsid w:val="00E91E8C"/>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3779043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2012-06-21T23:07:00Z</dcterms:created>
  <dcterms:modified xsi:type="dcterms:W3CDTF">2012-06-21T23:07:00Z</dcterms:modified>
</cp:coreProperties>
</file>