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DEA" w:rsidRDefault="00A21DEA" w:rsidP="00E66F02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E66F02" w:rsidRPr="00E66F02" w:rsidRDefault="00E66F02" w:rsidP="00E66F0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E66F02">
        <w:rPr>
          <w:b/>
          <w:bCs/>
        </w:rPr>
        <w:t>Section 5.130  Eligible Expenditures</w:t>
      </w:r>
    </w:p>
    <w:p w:rsidR="00E66F02" w:rsidRPr="00E66F02" w:rsidRDefault="00E66F02" w:rsidP="00E66F02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E66F02" w:rsidRPr="00E66F02" w:rsidRDefault="00E66F02" w:rsidP="00A21DEA">
      <w:pPr>
        <w:rPr>
          <w:i/>
        </w:rPr>
      </w:pPr>
      <w:r w:rsidRPr="00E66F02">
        <w:rPr>
          <w:i/>
        </w:rPr>
        <w:t xml:space="preserve">Loan </w:t>
      </w:r>
      <w:r w:rsidRPr="00E66F02">
        <w:t>proceeds</w:t>
      </w:r>
      <w:r w:rsidRPr="00E66F02">
        <w:rPr>
          <w:i/>
        </w:rPr>
        <w:t xml:space="preserve">  </w:t>
      </w:r>
      <w:r w:rsidRPr="00E66F02">
        <w:t>may</w:t>
      </w:r>
      <w:r w:rsidRPr="00E66F02">
        <w:rPr>
          <w:i/>
        </w:rPr>
        <w:t xml:space="preserve"> be </w:t>
      </w:r>
      <w:r w:rsidRPr="00E66F02">
        <w:t xml:space="preserve">used </w:t>
      </w:r>
      <w:r w:rsidRPr="00E66F02">
        <w:rPr>
          <w:i/>
        </w:rPr>
        <w:t xml:space="preserve"> for current liabilities or working capital expenses associated with participation in the performance of contracts procured and awarded by the Department for transportation construction and construction-related purposes</w:t>
      </w:r>
      <w:r w:rsidR="001A75BD">
        <w:rPr>
          <w:i/>
        </w:rPr>
        <w:t>,</w:t>
      </w:r>
      <w:r w:rsidRPr="00E66F02">
        <w:rPr>
          <w:i/>
        </w:rPr>
        <w:t xml:space="preserve"> </w:t>
      </w:r>
      <w:r w:rsidRPr="00E66F02">
        <w:t>including, but not limited to, labor costs, salaries, wages, materials, supplies, equipment rental, utility costs, permit and right-</w:t>
      </w:r>
      <w:r w:rsidR="001A75BD">
        <w:t>of-entry fees, taxes, insurance</w:t>
      </w:r>
      <w:r w:rsidRPr="00E66F02">
        <w:t xml:space="preserve"> and bonding.  (Section 2705-610(f) of the Law</w:t>
      </w:r>
      <w:bookmarkStart w:id="0" w:name="_GoBack"/>
      <w:bookmarkEnd w:id="0"/>
      <w:r w:rsidRPr="00E66F02">
        <w:t>)</w:t>
      </w:r>
    </w:p>
    <w:sectPr w:rsidR="00E66F02" w:rsidRPr="00E66F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F02" w:rsidRDefault="00E66F02">
      <w:r>
        <w:separator/>
      </w:r>
    </w:p>
  </w:endnote>
  <w:endnote w:type="continuationSeparator" w:id="0">
    <w:p w:rsidR="00E66F02" w:rsidRDefault="00E66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F02" w:rsidRDefault="00E66F02">
      <w:r>
        <w:separator/>
      </w:r>
    </w:p>
  </w:footnote>
  <w:footnote w:type="continuationSeparator" w:id="0">
    <w:p w:rsidR="00E66F02" w:rsidRDefault="00E66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F0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A75BD"/>
    <w:rsid w:val="001B107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1DEA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6F02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0D4BD-88E6-4D3E-A3C3-2AB043C1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434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2013-09-17T16:10:00Z</dcterms:created>
  <dcterms:modified xsi:type="dcterms:W3CDTF">2013-11-20T15:35:00Z</dcterms:modified>
</cp:coreProperties>
</file>