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15" w:rsidRDefault="00D25C15" w:rsidP="00D25C15">
      <w:pPr>
        <w:widowControl w:val="0"/>
        <w:autoSpaceDE w:val="0"/>
        <w:autoSpaceDN w:val="0"/>
        <w:adjustRightInd w:val="0"/>
        <w:rPr>
          <w:b/>
          <w:bCs/>
        </w:rPr>
      </w:pPr>
    </w:p>
    <w:p w:rsidR="00B71C21" w:rsidRPr="00D25C15" w:rsidRDefault="00B71C21" w:rsidP="00D25C15">
      <w:pPr>
        <w:widowControl w:val="0"/>
        <w:autoSpaceDE w:val="0"/>
        <w:autoSpaceDN w:val="0"/>
        <w:adjustRightInd w:val="0"/>
        <w:rPr>
          <w:b/>
          <w:bCs/>
        </w:rPr>
      </w:pPr>
      <w:r w:rsidRPr="00D25C15">
        <w:rPr>
          <w:b/>
          <w:bCs/>
        </w:rPr>
        <w:t xml:space="preserve">Section 5.50  Eligibility </w:t>
      </w:r>
    </w:p>
    <w:p w:rsidR="00BA4EE7" w:rsidRDefault="00BA4EE7" w:rsidP="00D25C15">
      <w:pPr>
        <w:widowControl w:val="0"/>
        <w:autoSpaceDE w:val="0"/>
        <w:autoSpaceDN w:val="0"/>
        <w:adjustRightInd w:val="0"/>
        <w:rPr>
          <w:bCs/>
        </w:rPr>
      </w:pPr>
    </w:p>
    <w:p w:rsidR="00B71C21" w:rsidRPr="00B71C21" w:rsidRDefault="00B71C21" w:rsidP="00D25C15">
      <w:pPr>
        <w:widowControl w:val="0"/>
        <w:autoSpaceDE w:val="0"/>
        <w:autoSpaceDN w:val="0"/>
        <w:adjustRightInd w:val="0"/>
        <w:rPr>
          <w:bCs/>
        </w:rPr>
      </w:pPr>
      <w:r w:rsidRPr="00B71C21">
        <w:rPr>
          <w:bCs/>
        </w:rPr>
        <w:t>To be eligible to receive a loan under this Part, the applicant will meet all of the following criteria:</w:t>
      </w:r>
    </w:p>
    <w:p w:rsidR="00B71C21" w:rsidRPr="00B71C21" w:rsidRDefault="00B71C21" w:rsidP="00D25C15">
      <w:pPr>
        <w:widowControl w:val="0"/>
        <w:autoSpaceDE w:val="0"/>
        <w:autoSpaceDN w:val="0"/>
        <w:adjustRightInd w:val="0"/>
        <w:rPr>
          <w:bCs/>
        </w:rPr>
      </w:pPr>
    </w:p>
    <w:p w:rsidR="00B71C21" w:rsidRPr="00B71C21" w:rsidRDefault="00B71C21" w:rsidP="00D25C15">
      <w:pPr>
        <w:ind w:left="1440" w:hanging="720"/>
      </w:pPr>
      <w:r w:rsidRPr="00B71C21">
        <w:rPr>
          <w:bCs/>
        </w:rPr>
        <w:t>a)</w:t>
      </w:r>
      <w:r w:rsidRPr="00B71C21">
        <w:rPr>
          <w:bCs/>
        </w:rPr>
        <w:tab/>
      </w:r>
      <w:r w:rsidRPr="00B71C21">
        <w:t>The</w:t>
      </w:r>
      <w:r w:rsidRPr="00B71C21">
        <w:rPr>
          <w:i/>
        </w:rPr>
        <w:t xml:space="preserve"> </w:t>
      </w:r>
      <w:r w:rsidRPr="00B71C21">
        <w:t xml:space="preserve">applicant must be a DBE </w:t>
      </w:r>
      <w:r w:rsidRPr="00B71C21">
        <w:rPr>
          <w:i/>
        </w:rPr>
        <w:t xml:space="preserve">certified by the </w:t>
      </w:r>
      <w:r w:rsidRPr="00B71C21">
        <w:t xml:space="preserve">Unified Certification Program, of which the </w:t>
      </w:r>
      <w:r w:rsidRPr="00B71C21">
        <w:rPr>
          <w:i/>
        </w:rPr>
        <w:t>Department</w:t>
      </w:r>
      <w:r w:rsidRPr="00B71C21">
        <w:t xml:space="preserve"> is a member, </w:t>
      </w:r>
      <w:r w:rsidRPr="00B71C21">
        <w:rPr>
          <w:i/>
        </w:rPr>
        <w:t xml:space="preserve">for participation on Department-procured construction and construction-related contracts. </w:t>
      </w:r>
      <w:r w:rsidRPr="00B71C21">
        <w:t xml:space="preserve">(Section 2705-610(c) of the Law) </w:t>
      </w: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  <w:r w:rsidRPr="00B71C21">
        <w:t>b)</w:t>
      </w:r>
      <w:r w:rsidRPr="00B71C21">
        <w:tab/>
        <w:t xml:space="preserve">The applicant must demonstrate in the loan application not less than two years of experience participating in transportation construction or construction-related projects.  </w:t>
      </w: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  <w:r w:rsidRPr="00B71C21">
        <w:t xml:space="preserve">c) </w:t>
      </w:r>
      <w:r w:rsidRPr="00B71C21">
        <w:tab/>
        <w:t xml:space="preserve">The applicant must have been denied a loan for operating expenses or costs from two or more conventional lenders, such as a bank or credit union. </w:t>
      </w: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  <w:r w:rsidRPr="00B71C21">
        <w:t xml:space="preserve">d) </w:t>
      </w:r>
      <w:r w:rsidRPr="00B71C21">
        <w:tab/>
        <w:t xml:space="preserve">The loan denials referenced in subsection (c) must have requested a loan amount </w:t>
      </w:r>
      <w:r w:rsidR="007C542E">
        <w:t xml:space="preserve">that is no </w:t>
      </w:r>
      <w:r w:rsidRPr="00B71C21">
        <w:t xml:space="preserve">more than 50% greater than the loan amount requested under this Part.  </w:t>
      </w: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  <w:r w:rsidRPr="00B71C21">
        <w:t>e)</w:t>
      </w:r>
      <w:r w:rsidRPr="00B71C21">
        <w:tab/>
        <w:t>If the applicant is incorporated, the corporate entity must not have had a bankruptcy or foreclosure in the past five years. If the applicant is not incorporated, the owners and principals of the entity must not have had a bankruptcy or foreclosure in the past five years.</w:t>
      </w: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  <w:r w:rsidRPr="00B71C21">
        <w:t xml:space="preserve">f) </w:t>
      </w:r>
      <w:r w:rsidRPr="00B71C21">
        <w:tab/>
        <w:t>The applicant must not currently be encumbered by tax liens, criminal liens or restitution orders, judgment liens or offsets that could attach to</w:t>
      </w:r>
      <w:r w:rsidR="007C542E">
        <w:t>,</w:t>
      </w:r>
      <w:r w:rsidRPr="00B71C21">
        <w:t xml:space="preserve"> or require payment from</w:t>
      </w:r>
      <w:r w:rsidR="007C542E">
        <w:t>,</w:t>
      </w:r>
      <w:r w:rsidRPr="00B71C21">
        <w:t xml:space="preserve"> the loan or </w:t>
      </w:r>
      <w:r w:rsidR="007C542E">
        <w:t xml:space="preserve">that requires </w:t>
      </w:r>
      <w:bookmarkStart w:id="0" w:name="_GoBack"/>
      <w:bookmarkEnd w:id="0"/>
      <w:r w:rsidRPr="00B71C21">
        <w:t xml:space="preserve">repayments to be made by the loan funds granted under this Part.  </w:t>
      </w: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</w:p>
    <w:p w:rsidR="00B71C21" w:rsidRPr="00B71C21" w:rsidRDefault="00B71C21" w:rsidP="00D25C15">
      <w:pPr>
        <w:widowControl w:val="0"/>
        <w:autoSpaceDE w:val="0"/>
        <w:autoSpaceDN w:val="0"/>
        <w:adjustRightInd w:val="0"/>
        <w:ind w:left="1440" w:hanging="720"/>
      </w:pPr>
      <w:r w:rsidRPr="00B71C21">
        <w:t>g)</w:t>
      </w:r>
      <w:r w:rsidRPr="00B71C21">
        <w:tab/>
        <w:t xml:space="preserve">The applicant must not be delinquent in payment of any debt to the State of Illinois, as defined by Section 50-11 of the Illinois Procurement Code (Code) [30 ILCS 500/50-11], that has not been satisfied or for which a repayment plan has not been entered into with the State. </w:t>
      </w:r>
    </w:p>
    <w:sectPr w:rsidR="00B71C21" w:rsidRPr="00B71C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21" w:rsidRDefault="00B71C21">
      <w:r>
        <w:separator/>
      </w:r>
    </w:p>
  </w:endnote>
  <w:endnote w:type="continuationSeparator" w:id="0">
    <w:p w:rsidR="00B71C21" w:rsidRDefault="00B7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21" w:rsidRDefault="00B71C21">
      <w:r>
        <w:separator/>
      </w:r>
    </w:p>
  </w:footnote>
  <w:footnote w:type="continuationSeparator" w:id="0">
    <w:p w:rsidR="00B71C21" w:rsidRDefault="00B7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2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542E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C21"/>
    <w:rsid w:val="00B72AB2"/>
    <w:rsid w:val="00B77077"/>
    <w:rsid w:val="00B817A1"/>
    <w:rsid w:val="00B839A1"/>
    <w:rsid w:val="00B83B6B"/>
    <w:rsid w:val="00B8444F"/>
    <w:rsid w:val="00B86B5A"/>
    <w:rsid w:val="00BA2E0F"/>
    <w:rsid w:val="00BA4EE7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C1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AF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69D9E-78E4-4686-822B-06B92B8A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8</cp:revision>
  <dcterms:created xsi:type="dcterms:W3CDTF">2013-09-17T16:10:00Z</dcterms:created>
  <dcterms:modified xsi:type="dcterms:W3CDTF">2013-11-20T15:25:00Z</dcterms:modified>
</cp:coreProperties>
</file>