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B5F21" w14:textId="77777777" w:rsidR="000569B0" w:rsidRDefault="000569B0" w:rsidP="000569B0">
      <w:pPr>
        <w:widowControl w:val="0"/>
        <w:autoSpaceDE w:val="0"/>
        <w:autoSpaceDN w:val="0"/>
        <w:adjustRightInd w:val="0"/>
      </w:pPr>
    </w:p>
    <w:p w14:paraId="0AFD3954" w14:textId="77777777" w:rsidR="000569B0" w:rsidRDefault="000569B0" w:rsidP="000569B0">
      <w:pPr>
        <w:widowControl w:val="0"/>
        <w:autoSpaceDE w:val="0"/>
        <w:autoSpaceDN w:val="0"/>
        <w:adjustRightInd w:val="0"/>
      </w:pPr>
      <w:r>
        <w:rPr>
          <w:b/>
          <w:bCs/>
        </w:rPr>
        <w:t xml:space="preserve">Section 900.343  </w:t>
      </w:r>
      <w:r w:rsidR="00474F64">
        <w:rPr>
          <w:b/>
          <w:bCs/>
        </w:rPr>
        <w:t>Effective Dates of Rates Changed on Appeal</w:t>
      </w:r>
      <w:r>
        <w:rPr>
          <w:b/>
          <w:bCs/>
        </w:rPr>
        <w:t xml:space="preserve"> </w:t>
      </w:r>
    </w:p>
    <w:p w14:paraId="2F8CF1CE" w14:textId="77777777" w:rsidR="000569B0" w:rsidRDefault="000569B0" w:rsidP="000569B0">
      <w:pPr>
        <w:widowControl w:val="0"/>
        <w:autoSpaceDE w:val="0"/>
        <w:autoSpaceDN w:val="0"/>
        <w:adjustRightInd w:val="0"/>
      </w:pPr>
    </w:p>
    <w:p w14:paraId="4D253EB5" w14:textId="720AD00A" w:rsidR="00F15D42" w:rsidRDefault="00F15D42" w:rsidP="000569B0">
      <w:pPr>
        <w:widowControl w:val="0"/>
        <w:autoSpaceDE w:val="0"/>
        <w:autoSpaceDN w:val="0"/>
        <w:adjustRightInd w:val="0"/>
      </w:pPr>
      <w:r>
        <w:t>When the Board changes a rate of reimbursement as a result of an appeal, it shall determine the effective date of the change as part of its final decision on the appeal.</w:t>
      </w:r>
      <w:r w:rsidR="00943291">
        <w:t xml:space="preserve">  In determining the effective date of a rate changed on appeal, the Board shall, to the extent possible, consider information regarding the dates on which relevant changes or events began to affect the </w:t>
      </w:r>
      <w:r w:rsidR="0010076E">
        <w:t>provider's</w:t>
      </w:r>
      <w:r w:rsidR="00943291">
        <w:t xml:space="preserve"> costs for providing services.  No adjustme</w:t>
      </w:r>
      <w:r w:rsidR="00EF4967">
        <w:t>n</w:t>
      </w:r>
      <w:r w:rsidR="00943291">
        <w:t>t to allowable costs shall be made with respect to any prior school year.</w:t>
      </w:r>
    </w:p>
    <w:p w14:paraId="28E37B8C" w14:textId="77777777" w:rsidR="00082111" w:rsidRDefault="00082111" w:rsidP="000569B0">
      <w:pPr>
        <w:widowControl w:val="0"/>
        <w:autoSpaceDE w:val="0"/>
        <w:autoSpaceDN w:val="0"/>
        <w:adjustRightInd w:val="0"/>
      </w:pPr>
    </w:p>
    <w:p w14:paraId="3A0782E0" w14:textId="77777777" w:rsidR="000569B0" w:rsidRDefault="00F15D42" w:rsidP="00F15D42">
      <w:pPr>
        <w:widowControl w:val="0"/>
        <w:autoSpaceDE w:val="0"/>
        <w:autoSpaceDN w:val="0"/>
        <w:adjustRightInd w:val="0"/>
        <w:ind w:left="1458" w:hanging="720"/>
      </w:pPr>
      <w:r>
        <w:t>a)</w:t>
      </w:r>
      <w:r>
        <w:tab/>
      </w:r>
      <w:r w:rsidR="000569B0">
        <w:t>In no case shall the effective date of any</w:t>
      </w:r>
      <w:r>
        <w:t xml:space="preserve"> rate change</w:t>
      </w:r>
      <w:r w:rsidR="000569B0">
        <w:t xml:space="preserve"> be prior to the </w:t>
      </w:r>
      <w:r>
        <w:t xml:space="preserve">date on which the program was approved or prior to the </w:t>
      </w:r>
      <w:r w:rsidR="000569B0">
        <w:t xml:space="preserve">first day of the school year in which the appeal is received. </w:t>
      </w:r>
    </w:p>
    <w:p w14:paraId="4D349D1F" w14:textId="77777777" w:rsidR="00082111" w:rsidRDefault="00082111" w:rsidP="006D5C03">
      <w:pPr>
        <w:widowControl w:val="0"/>
        <w:autoSpaceDE w:val="0"/>
        <w:autoSpaceDN w:val="0"/>
        <w:adjustRightInd w:val="0"/>
      </w:pPr>
    </w:p>
    <w:p w14:paraId="767C8E9E" w14:textId="12CA046C" w:rsidR="00F15D42" w:rsidRPr="00E70857" w:rsidRDefault="00F15D42" w:rsidP="00F15D42">
      <w:pPr>
        <w:widowControl w:val="0"/>
        <w:autoSpaceDE w:val="0"/>
        <w:autoSpaceDN w:val="0"/>
        <w:adjustRightInd w:val="0"/>
        <w:ind w:left="1440" w:hanging="720"/>
      </w:pPr>
      <w:r>
        <w:t>b)</w:t>
      </w:r>
      <w:r>
        <w:tab/>
        <w:t>The Board shall not change a rate of tuition reimbursement applicable to a particular school year later th</w:t>
      </w:r>
      <w:r w:rsidR="00474F64">
        <w:t>a</w:t>
      </w:r>
      <w:r>
        <w:t>n its first meeting in the month of July following the end of the regular school term</w:t>
      </w:r>
      <w:r w:rsidRPr="00E70857">
        <w:t>.</w:t>
      </w:r>
      <w:r w:rsidR="00E70857" w:rsidRPr="00E70857">
        <w:t xml:space="preserve"> However, for the 2024-2025 school year, the Board may set or change a rate of tuition reimbursement for a program operated by a public provider at any meeting held in August following the end of the regular school term.</w:t>
      </w:r>
    </w:p>
    <w:p w14:paraId="237833DE" w14:textId="77777777" w:rsidR="00082111" w:rsidRDefault="00082111" w:rsidP="006D5C03">
      <w:pPr>
        <w:widowControl w:val="0"/>
        <w:autoSpaceDE w:val="0"/>
        <w:autoSpaceDN w:val="0"/>
        <w:adjustRightInd w:val="0"/>
      </w:pPr>
    </w:p>
    <w:p w14:paraId="556A97D9" w14:textId="77777777" w:rsidR="00F15D42" w:rsidRDefault="00F15D42" w:rsidP="00F15D42">
      <w:pPr>
        <w:widowControl w:val="0"/>
        <w:autoSpaceDE w:val="0"/>
        <w:autoSpaceDN w:val="0"/>
        <w:adjustRightInd w:val="0"/>
        <w:ind w:left="1440" w:hanging="720"/>
      </w:pPr>
      <w:r>
        <w:t>c)</w:t>
      </w:r>
      <w:r>
        <w:tab/>
        <w:t xml:space="preserve">For room and board </w:t>
      </w:r>
      <w:r w:rsidR="00474F64">
        <w:t>rates</w:t>
      </w:r>
      <w:r w:rsidR="001F791A">
        <w:t xml:space="preserve"> </w:t>
      </w:r>
      <w:r>
        <w:t>involving the coordination of rates with other s</w:t>
      </w:r>
      <w:r w:rsidR="001F791A">
        <w:t>t</w:t>
      </w:r>
      <w:r>
        <w:t>ates or other Illinois State agencies, the Board may change the applicable rate for the school year no later than its first meeting in the month of August following the end of the regular school term.</w:t>
      </w:r>
    </w:p>
    <w:p w14:paraId="7550559E" w14:textId="77777777" w:rsidR="00F15D42" w:rsidRDefault="00F15D42" w:rsidP="006D5C03">
      <w:pPr>
        <w:pStyle w:val="JCARSourceNote"/>
      </w:pPr>
    </w:p>
    <w:p w14:paraId="25F17CEB" w14:textId="2B451F4C" w:rsidR="00F15D42" w:rsidRPr="00D55B37" w:rsidRDefault="006B5D53">
      <w:pPr>
        <w:pStyle w:val="JCARSourceNote"/>
        <w:ind w:firstLine="720"/>
      </w:pPr>
      <w:r w:rsidRPr="004E27CF">
        <w:t>(Source:  Amended at 4</w:t>
      </w:r>
      <w:r>
        <w:t>9</w:t>
      </w:r>
      <w:r w:rsidRPr="004E27CF">
        <w:t xml:space="preserve"> Ill. Reg. </w:t>
      </w:r>
      <w:r w:rsidR="003F189C">
        <w:t>9804</w:t>
      </w:r>
      <w:r w:rsidRPr="004E27CF">
        <w:t xml:space="preserve">, effective </w:t>
      </w:r>
      <w:r w:rsidR="003F189C">
        <w:t>July 11, 2025</w:t>
      </w:r>
      <w:r w:rsidRPr="004E27CF">
        <w:t>)</w:t>
      </w:r>
    </w:p>
    <w:sectPr w:rsidR="00F15D42" w:rsidRPr="00D55B37" w:rsidSect="000569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569B0"/>
    <w:rsid w:val="00022021"/>
    <w:rsid w:val="000569B0"/>
    <w:rsid w:val="00082111"/>
    <w:rsid w:val="0010076E"/>
    <w:rsid w:val="0011080B"/>
    <w:rsid w:val="001F791A"/>
    <w:rsid w:val="003F189C"/>
    <w:rsid w:val="00474F64"/>
    <w:rsid w:val="005C3366"/>
    <w:rsid w:val="006B5D53"/>
    <w:rsid w:val="006D5C03"/>
    <w:rsid w:val="007328B9"/>
    <w:rsid w:val="00943291"/>
    <w:rsid w:val="00D66217"/>
    <w:rsid w:val="00E70857"/>
    <w:rsid w:val="00EF4967"/>
    <w:rsid w:val="00EF7CE9"/>
    <w:rsid w:val="00F15D42"/>
    <w:rsid w:val="00F74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4C47777"/>
  <w15:docId w15:val="{B2125EBF-2A62-4688-BEC2-5564DE13F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15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Shipley, Melissa A.</cp:lastModifiedBy>
  <cp:revision>4</cp:revision>
  <dcterms:created xsi:type="dcterms:W3CDTF">2025-06-23T15:46:00Z</dcterms:created>
  <dcterms:modified xsi:type="dcterms:W3CDTF">2025-07-25T12:59:00Z</dcterms:modified>
</cp:coreProperties>
</file>